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32" w:rsidRPr="001E7CC4" w:rsidRDefault="001E7CC4" w:rsidP="001E7CC4">
      <w:pPr>
        <w:jc w:val="center"/>
        <w:rPr>
          <w:b/>
          <w:sz w:val="28"/>
        </w:rPr>
      </w:pPr>
      <w:r w:rsidRPr="001E7CC4">
        <w:rPr>
          <w:rFonts w:cs="Helvetica" w:hint="eastAsia"/>
          <w:b/>
          <w:color w:val="333333"/>
          <w:sz w:val="28"/>
        </w:rPr>
        <w:t>关于申报广州市健康医疗协同创新重大专项四期项目的通知</w:t>
      </w:r>
    </w:p>
    <w:p w:rsidR="001E7CC4" w:rsidRDefault="001E7CC4"/>
    <w:p w:rsidR="001E7CC4" w:rsidRPr="009048A6" w:rsidRDefault="009048A6"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各科室</w:t>
      </w:r>
      <w:r w:rsidR="001E7CC4" w:rsidRPr="009048A6">
        <w:rPr>
          <w:rFonts w:asciiTheme="minorEastAsia" w:eastAsiaTheme="minorEastAsia" w:hAnsiTheme="minorEastAsia" w:cs="Helvetica" w:hint="eastAsia"/>
          <w:color w:val="333333"/>
          <w:sz w:val="28"/>
          <w:szCs w:val="28"/>
        </w:rPr>
        <w:t>：</w:t>
      </w:r>
    </w:p>
    <w:p w:rsidR="001E7CC4" w:rsidRDefault="001E7CC4" w:rsidP="009048A6">
      <w:pPr>
        <w:pStyle w:val="a7"/>
        <w:spacing w:after="0" w:line="360" w:lineRule="auto"/>
        <w:ind w:firstLineChars="200" w:firstLine="560"/>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广州市科技创新委员会（简称市科创委）</w:t>
      </w:r>
      <w:r w:rsidR="00266E35">
        <w:rPr>
          <w:rFonts w:asciiTheme="minorEastAsia" w:eastAsiaTheme="minorEastAsia" w:hAnsiTheme="minorEastAsia" w:cs="Helvetica" w:hint="eastAsia"/>
          <w:color w:val="333333"/>
          <w:sz w:val="28"/>
          <w:szCs w:val="28"/>
        </w:rPr>
        <w:t>日前</w:t>
      </w:r>
      <w:r w:rsidRPr="009048A6">
        <w:rPr>
          <w:rFonts w:asciiTheme="minorEastAsia" w:eastAsiaTheme="minorEastAsia" w:hAnsiTheme="minorEastAsia" w:cs="Helvetica" w:hint="eastAsia"/>
          <w:color w:val="333333"/>
          <w:sz w:val="28"/>
          <w:szCs w:val="28"/>
        </w:rPr>
        <w:t>发布</w:t>
      </w:r>
      <w:r w:rsidR="00266E35">
        <w:rPr>
          <w:rFonts w:asciiTheme="minorEastAsia" w:eastAsiaTheme="minorEastAsia" w:hAnsiTheme="minorEastAsia" w:cs="Helvetica" w:hint="eastAsia"/>
          <w:color w:val="333333"/>
          <w:sz w:val="28"/>
          <w:szCs w:val="28"/>
        </w:rPr>
        <w:t>了广州市健康医疗协同创新重大专项四期项目申报指南，现就组织申报具体</w:t>
      </w:r>
      <w:r w:rsidRPr="009048A6">
        <w:rPr>
          <w:rFonts w:asciiTheme="minorEastAsia" w:eastAsiaTheme="minorEastAsia" w:hAnsiTheme="minorEastAsia" w:cs="Helvetica" w:hint="eastAsia"/>
          <w:color w:val="333333"/>
          <w:sz w:val="28"/>
          <w:szCs w:val="28"/>
        </w:rPr>
        <w:t>事项通知如下：</w:t>
      </w:r>
    </w:p>
    <w:p w:rsidR="00266E35" w:rsidRPr="00062894" w:rsidRDefault="00266E35" w:rsidP="00266E35">
      <w:pPr>
        <w:widowControl/>
        <w:spacing w:line="360" w:lineRule="auto"/>
        <w:jc w:val="left"/>
        <w:rPr>
          <w:rFonts w:asciiTheme="minorEastAsia" w:hAnsiTheme="minorEastAsia" w:cs="宋体"/>
          <w:b/>
          <w:color w:val="FF0000"/>
          <w:kern w:val="0"/>
          <w:sz w:val="28"/>
          <w:szCs w:val="28"/>
        </w:rPr>
      </w:pPr>
      <w:r w:rsidRPr="00062894">
        <w:rPr>
          <w:rFonts w:asciiTheme="minorEastAsia" w:hAnsiTheme="minorEastAsia" w:cs="宋体" w:hint="eastAsia"/>
          <w:b/>
          <w:color w:val="FF0000"/>
          <w:kern w:val="0"/>
          <w:sz w:val="28"/>
          <w:szCs w:val="28"/>
        </w:rPr>
        <w:t>一 、</w:t>
      </w:r>
      <w:r w:rsidR="003B6FE7" w:rsidRPr="00062894">
        <w:rPr>
          <w:rFonts w:asciiTheme="minorEastAsia" w:hAnsiTheme="minorEastAsia" w:cs="宋体" w:hint="eastAsia"/>
          <w:b/>
          <w:color w:val="FF0000"/>
          <w:kern w:val="0"/>
          <w:sz w:val="28"/>
          <w:szCs w:val="28"/>
        </w:rPr>
        <w:t>重要事项</w:t>
      </w:r>
    </w:p>
    <w:p w:rsidR="00266E35" w:rsidRDefault="00266E35" w:rsidP="00062894">
      <w:pPr>
        <w:widowControl/>
        <w:spacing w:line="360" w:lineRule="auto"/>
        <w:ind w:firstLineChars="196" w:firstLine="551"/>
        <w:jc w:val="left"/>
        <w:rPr>
          <w:rFonts w:asciiTheme="minorEastAsia" w:hAnsiTheme="minorEastAsia" w:cs="宋体" w:hint="eastAsia"/>
          <w:b/>
          <w:color w:val="FF0000"/>
          <w:kern w:val="0"/>
          <w:sz w:val="28"/>
          <w:szCs w:val="28"/>
        </w:rPr>
      </w:pPr>
      <w:r w:rsidRPr="00062894">
        <w:rPr>
          <w:rFonts w:asciiTheme="minorEastAsia" w:hAnsiTheme="minorEastAsia" w:cs="宋体" w:hint="eastAsia"/>
          <w:b/>
          <w:color w:val="FF0000"/>
          <w:kern w:val="0"/>
          <w:sz w:val="28"/>
          <w:szCs w:val="28"/>
        </w:rPr>
        <w:t>由于该申报指南要求，同一法人单位牵头申报同一专题项目不超过2项，同一法人单位牵头获得同一专题立项不超过1项，有意申报者请于11月15日上午12：00前将申报意向（申请人姓名、联系方式、拟申报专题名称等）通过邮件方式报与我科</w:t>
      </w:r>
      <w:r w:rsidR="00062894" w:rsidRPr="00062894">
        <w:rPr>
          <w:rFonts w:asciiTheme="minorEastAsia" w:hAnsiTheme="minorEastAsia" w:cs="宋体" w:hint="eastAsia"/>
          <w:b/>
          <w:color w:val="FF0000"/>
          <w:kern w:val="0"/>
          <w:sz w:val="28"/>
          <w:szCs w:val="28"/>
        </w:rPr>
        <w:t>（邮件主题命名为“广州市健康医疗重大专项四期申报”）</w:t>
      </w:r>
      <w:r w:rsidRPr="00062894">
        <w:rPr>
          <w:rFonts w:asciiTheme="minorEastAsia" w:hAnsiTheme="minorEastAsia" w:cs="宋体" w:hint="eastAsia"/>
          <w:b/>
          <w:color w:val="FF0000"/>
          <w:kern w:val="0"/>
          <w:sz w:val="28"/>
          <w:szCs w:val="28"/>
        </w:rPr>
        <w:t>，由我科组织院内评审。逾时报送意向的恕不予受理。</w:t>
      </w:r>
    </w:p>
    <w:p w:rsidR="00862914" w:rsidRPr="00062894" w:rsidRDefault="00862914" w:rsidP="00062894">
      <w:pPr>
        <w:widowControl/>
        <w:spacing w:line="360" w:lineRule="auto"/>
        <w:ind w:firstLineChars="196" w:firstLine="551"/>
        <w:jc w:val="left"/>
        <w:rPr>
          <w:rFonts w:asciiTheme="minorEastAsia" w:hAnsiTheme="minorEastAsia" w:cs="Helvetica"/>
          <w:b/>
          <w:color w:val="FF0000"/>
          <w:sz w:val="28"/>
          <w:szCs w:val="28"/>
        </w:rPr>
      </w:pPr>
    </w:p>
    <w:p w:rsidR="001E7CC4" w:rsidRPr="00862914" w:rsidRDefault="00266E35" w:rsidP="00266E35">
      <w:pPr>
        <w:pStyle w:val="a7"/>
        <w:spacing w:after="0" w:line="360" w:lineRule="auto"/>
        <w:rPr>
          <w:rStyle w:val="a6"/>
          <w:rFonts w:asciiTheme="minorEastAsia" w:eastAsiaTheme="minorEastAsia" w:hAnsiTheme="minorEastAsia" w:cs="Helvetica"/>
          <w:color w:val="FF0000"/>
          <w:sz w:val="28"/>
          <w:szCs w:val="28"/>
        </w:rPr>
      </w:pPr>
      <w:r w:rsidRPr="00862914">
        <w:rPr>
          <w:rStyle w:val="a6"/>
          <w:rFonts w:asciiTheme="minorEastAsia" w:eastAsiaTheme="minorEastAsia" w:hAnsiTheme="minorEastAsia" w:cs="Helvetica" w:hint="eastAsia"/>
          <w:color w:val="FF0000"/>
          <w:sz w:val="28"/>
          <w:szCs w:val="28"/>
        </w:rPr>
        <w:t>二 、</w:t>
      </w:r>
      <w:r w:rsidR="001E7CC4" w:rsidRPr="00862914">
        <w:rPr>
          <w:rStyle w:val="a6"/>
          <w:rFonts w:asciiTheme="minorEastAsia" w:eastAsiaTheme="minorEastAsia" w:hAnsiTheme="minorEastAsia" w:cs="Helvetica" w:hint="eastAsia"/>
          <w:color w:val="FF0000"/>
          <w:sz w:val="28"/>
          <w:szCs w:val="28"/>
        </w:rPr>
        <w:t>申报专题</w:t>
      </w:r>
    </w:p>
    <w:p w:rsidR="00266E35" w:rsidRPr="00862914" w:rsidRDefault="00266E35" w:rsidP="00266E35">
      <w:pPr>
        <w:widowControl/>
        <w:spacing w:before="195" w:after="195" w:line="360" w:lineRule="atLeast"/>
        <w:jc w:val="left"/>
        <w:rPr>
          <w:rFonts w:asciiTheme="minorEastAsia" w:hAnsiTheme="minorEastAsia" w:cs="宋体"/>
          <w:b/>
          <w:color w:val="333333"/>
          <w:kern w:val="0"/>
          <w:sz w:val="28"/>
          <w:szCs w:val="28"/>
        </w:rPr>
      </w:pPr>
      <w:r w:rsidRPr="00862914">
        <w:rPr>
          <w:rFonts w:asciiTheme="minorEastAsia" w:hAnsiTheme="minorEastAsia" w:cs="宋体" w:hint="eastAsia"/>
          <w:b/>
          <w:color w:val="333333"/>
          <w:kern w:val="0"/>
          <w:sz w:val="28"/>
          <w:szCs w:val="28"/>
        </w:rPr>
        <w:t>(一)专题一：精准医疗新技术及应用研究</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t xml:space="preserve">　　主要目标：围绕恶性肿瘤、心肺疾病，开展精准医学指导下的疾病治疗关键技术研发及应用研究。利用数字三维可视化、人工智能等精准新技术，提高肿瘤介入治疗水平，形成能在基层医疗单位应用的精准介入治疗新技术、新规范1-2项。围绕肿瘤精准免疫治疗中特异性抗原靶点的筛选与验证，构建1-2种广州常见恶性肿瘤具有自主知识产权的免疫治疗抗原靶点库。建立基于T细胞和肿瘤浸润淋巴细胞</w:t>
      </w:r>
      <w:r w:rsidRPr="003B6FE7">
        <w:rPr>
          <w:rFonts w:asciiTheme="minorEastAsia" w:hAnsiTheme="minorEastAsia" w:cs="宋体" w:hint="eastAsia"/>
          <w:color w:val="333333"/>
          <w:kern w:val="0"/>
          <w:sz w:val="28"/>
          <w:szCs w:val="28"/>
        </w:rPr>
        <w:lastRenderedPageBreak/>
        <w:t>表面受体的精准细胞免疫治疗新技术，并探索其在肿瘤治疗中的临床应用,开展至少1-2项的临床研究。针对广东高发需要外科干预的心肺疾病，开展3D生物打印心肺组织、瓣膜的研究。争取在获得具有良好生物活性、足够机械韧度的个体化定制的人工心肺组织、瓣膜上取得突破，并制定临床诊疗规范。</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t xml:space="preserve">　　支持重点：支持建立针对提高肿瘤微创消融治疗有效性、可控性和安全性的精准治疗体系的研发和应用，实现消融治疗精准规划、消融范围直观显示和消融热场的精确掌控，使肿瘤介入治疗更加精准、安全，并易于在基层医院推广。支持利用蛋白质组学，细胞免疫学等相关技术，筛选建立适合中国人的恶性肿瘤T细胞治疗的靶点库，研发基于特异性靶点的T细胞精准免疫治疗新技术并开展临床转化研究。支持肿瘤的精准细胞免疫治疗新技术研究，并探索基于T细胞和肿瘤浸润淋巴细胞表面受体的精准细胞免疫治疗联合肿瘤分子靶向药物治疗晚期肿瘤的增效方案。支持基于3D生物打印技术打印心肺组织、瓣膜的研究，利用生物细胞工程、免疫组织化学等技术探究种子细胞在诱导分化过程中与外基质的相互作用机制，以及种子细胞、细胞外基质及支架材料组合的优化方案，争取在人工心肺组织、瓣膜的生物相容性、可生长性、机械柔韧性以及耐用性方面取得突破并实现临床验证。</w:t>
      </w:r>
    </w:p>
    <w:p w:rsidR="00266E35" w:rsidRDefault="00266E35" w:rsidP="00862914">
      <w:pPr>
        <w:widowControl/>
        <w:spacing w:before="195" w:after="195" w:line="360" w:lineRule="atLeast"/>
        <w:ind w:firstLine="570"/>
        <w:jc w:val="left"/>
        <w:rPr>
          <w:rFonts w:asciiTheme="minorEastAsia" w:hAnsiTheme="minorEastAsia" w:cs="宋体" w:hint="eastAsia"/>
          <w:b/>
          <w:color w:val="333333"/>
          <w:kern w:val="0"/>
          <w:sz w:val="28"/>
          <w:szCs w:val="28"/>
        </w:rPr>
      </w:pPr>
      <w:r w:rsidRPr="00862914">
        <w:rPr>
          <w:rFonts w:asciiTheme="minorEastAsia" w:hAnsiTheme="minorEastAsia" w:cs="宋体" w:hint="eastAsia"/>
          <w:b/>
          <w:color w:val="333333"/>
          <w:kern w:val="0"/>
          <w:sz w:val="28"/>
          <w:szCs w:val="28"/>
        </w:rPr>
        <w:t>拟立项项目数：本专题拟支持不超过4个项目。</w:t>
      </w:r>
    </w:p>
    <w:p w:rsidR="00862914" w:rsidRPr="00862914" w:rsidRDefault="00862914" w:rsidP="00862914">
      <w:pPr>
        <w:widowControl/>
        <w:spacing w:before="195" w:after="195" w:line="360" w:lineRule="atLeast"/>
        <w:ind w:firstLine="570"/>
        <w:jc w:val="left"/>
        <w:rPr>
          <w:rFonts w:asciiTheme="minorEastAsia" w:hAnsiTheme="minorEastAsia" w:cs="宋体"/>
          <w:b/>
          <w:color w:val="333333"/>
          <w:kern w:val="0"/>
          <w:sz w:val="28"/>
          <w:szCs w:val="28"/>
        </w:rPr>
      </w:pPr>
    </w:p>
    <w:p w:rsidR="00266E35" w:rsidRPr="00862914" w:rsidRDefault="00266E35" w:rsidP="00266E35">
      <w:pPr>
        <w:widowControl/>
        <w:spacing w:before="195" w:after="195" w:line="360" w:lineRule="atLeast"/>
        <w:jc w:val="left"/>
        <w:rPr>
          <w:rFonts w:asciiTheme="minorEastAsia" w:hAnsiTheme="minorEastAsia" w:cs="宋体"/>
          <w:b/>
          <w:color w:val="333333"/>
          <w:kern w:val="0"/>
          <w:sz w:val="28"/>
          <w:szCs w:val="28"/>
        </w:rPr>
      </w:pPr>
      <w:r w:rsidRPr="00862914">
        <w:rPr>
          <w:rFonts w:asciiTheme="minorEastAsia" w:hAnsiTheme="minorEastAsia" w:cs="宋体" w:hint="eastAsia"/>
          <w:b/>
          <w:color w:val="333333"/>
          <w:kern w:val="0"/>
          <w:sz w:val="28"/>
          <w:szCs w:val="28"/>
        </w:rPr>
        <w:lastRenderedPageBreak/>
        <w:t xml:space="preserve">　　(二)专题二：重大传染疾病防治新技术及应用研究</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t xml:space="preserve">　　主要目标：整合广州地区传染病研究的基础、临床及产业化团队，围绕解决目前广州及周边地区的重大需求，获得针对寨卡病毒等具广州特色的传染性疾病的新型治疗药物或抗体1-3项，并争取进入临床试验，获得预防性疫苗1-2种并争取进入临床试验，制订1-3项医疗行业认可的临床应用规范或治疗应用指南;研制广州流行的耐药病毒或耐药细菌感染的创新诊断技术与治疗策略1-3项并力争开展临床研究;研发2-3种新发突发传染病的应急处置救治技术与规范并获得新型诊断与消杀技术的注册证书2-3项。</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t xml:space="preserve">　　支持重点：支持开展对广州具有现实及潜在威胁的寨卡病毒病原学研究及防诊治新策略的临床转化及临床应用研究;支持针对广州市特定人群(如外来群体、同性恋人群等)主要性传播疾病的流行病学及防控策略研究;支持针对广州地区的耐药性病毒、细菌的诊断、治疗(乙型肝炎和结核病除外)新技术的研究及临床推广;支持对广州地区有现实及潜在威胁的新发突发传染病的新型监控体系及应急处置技术研究。创新团队成员之间要具备突出的互补与临床转化的协同创新能力及一定的前期合作基础。</w:t>
      </w:r>
    </w:p>
    <w:p w:rsidR="00266E35" w:rsidRDefault="00266E35" w:rsidP="00862914">
      <w:pPr>
        <w:widowControl/>
        <w:spacing w:before="195" w:after="195" w:line="360" w:lineRule="atLeast"/>
        <w:ind w:firstLine="570"/>
        <w:jc w:val="left"/>
        <w:rPr>
          <w:rFonts w:asciiTheme="minorEastAsia" w:hAnsiTheme="minorEastAsia" w:cs="宋体" w:hint="eastAsia"/>
          <w:b/>
          <w:color w:val="333333"/>
          <w:kern w:val="0"/>
          <w:sz w:val="28"/>
          <w:szCs w:val="28"/>
        </w:rPr>
      </w:pPr>
      <w:r w:rsidRPr="00862914">
        <w:rPr>
          <w:rFonts w:asciiTheme="minorEastAsia" w:hAnsiTheme="minorEastAsia" w:cs="宋体" w:hint="eastAsia"/>
          <w:b/>
          <w:color w:val="333333"/>
          <w:kern w:val="0"/>
          <w:sz w:val="28"/>
          <w:szCs w:val="28"/>
        </w:rPr>
        <w:t>拟立项项目数：本专题拟支持不超过4个项目，其中寨卡病毒防诊治研究1-2项。</w:t>
      </w:r>
    </w:p>
    <w:p w:rsidR="00862914" w:rsidRPr="00862914" w:rsidRDefault="00862914" w:rsidP="00862914">
      <w:pPr>
        <w:widowControl/>
        <w:spacing w:before="195" w:after="195" w:line="360" w:lineRule="atLeast"/>
        <w:ind w:firstLine="570"/>
        <w:jc w:val="left"/>
        <w:rPr>
          <w:rFonts w:asciiTheme="minorEastAsia" w:hAnsiTheme="minorEastAsia" w:cs="宋体"/>
          <w:b/>
          <w:color w:val="333333"/>
          <w:kern w:val="0"/>
          <w:sz w:val="28"/>
          <w:szCs w:val="28"/>
        </w:rPr>
      </w:pPr>
    </w:p>
    <w:p w:rsidR="00266E35" w:rsidRPr="00862914" w:rsidRDefault="00266E35" w:rsidP="00266E35">
      <w:pPr>
        <w:widowControl/>
        <w:spacing w:before="195" w:after="195" w:line="360" w:lineRule="atLeast"/>
        <w:jc w:val="left"/>
        <w:rPr>
          <w:rFonts w:asciiTheme="minorEastAsia" w:hAnsiTheme="minorEastAsia" w:cs="宋体"/>
          <w:b/>
          <w:color w:val="333333"/>
          <w:kern w:val="0"/>
          <w:sz w:val="28"/>
          <w:szCs w:val="28"/>
        </w:rPr>
      </w:pPr>
      <w:r w:rsidRPr="00862914">
        <w:rPr>
          <w:rFonts w:asciiTheme="minorEastAsia" w:hAnsiTheme="minorEastAsia" w:cs="宋体" w:hint="eastAsia"/>
          <w:b/>
          <w:color w:val="333333"/>
          <w:kern w:val="0"/>
          <w:sz w:val="28"/>
          <w:szCs w:val="28"/>
        </w:rPr>
        <w:t xml:space="preserve">　　(三)专题三：干细胞与再生医学技术创新及转化应用</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lastRenderedPageBreak/>
        <w:t xml:space="preserve">　　主要目标：针对严重影响人民健康的多发、重大疾病，重点开展干细胞、组织损伤修复、生物材料及干细胞与再生医学前沿交叉创新技术及产品研发，注重临床转化研究，规范建立质量控制标准体系、有效评价指标及其临床研究方案等，重点解决疾病治疗中的干细胞与再生医学共性关键技术和特有技术难题，突出创新，强调协同，为多发、重大疾病的干细胞与组织再生治疗提供新的技术及产品，力争研发3-5项创新技术与产品，开展临床试验，申请10项以上国家发明专利，推动相关产业的发展，提升广州市在干细胞与再生医学转化研究领域的技术水平与核心竞争力。</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t xml:space="preserve">　　支持重点：参照国家卫计委《干细胞制剂质量控制及临床前研究指导原则》和《干细胞临床研究管理办法》精神和国际先进标准，完成安全性、有效性等临床前研究，申报临床试验批文，并开展临床相关研究。支持针对恶性肿瘤的干细胞辅助治疗、中枢神经系统损伤、皮肤损伤及其它组织损伤、消化系统疾病等重大疾病的再生修复治疗研究，研发新型治疗性干细胞技术与制品，力争获得新的治疗技术或制品应用许可;支持应用新型生物材料、组织器官三维构建、3D打印以及其它前沿生物学研究手段等创新技术，研发相应的新型产品与装备，并开展其在干细胞与再生医学领域的规范性临床转化研究。</w:t>
      </w:r>
    </w:p>
    <w:p w:rsidR="00266E35" w:rsidRDefault="00266E35" w:rsidP="00862914">
      <w:pPr>
        <w:widowControl/>
        <w:spacing w:before="195" w:after="195" w:line="360" w:lineRule="atLeast"/>
        <w:ind w:firstLine="570"/>
        <w:jc w:val="left"/>
        <w:rPr>
          <w:rFonts w:asciiTheme="minorEastAsia" w:hAnsiTheme="minorEastAsia" w:cs="宋体" w:hint="eastAsia"/>
          <w:b/>
          <w:color w:val="333333"/>
          <w:kern w:val="0"/>
          <w:sz w:val="28"/>
          <w:szCs w:val="28"/>
        </w:rPr>
      </w:pPr>
      <w:r w:rsidRPr="00862914">
        <w:rPr>
          <w:rFonts w:asciiTheme="minorEastAsia" w:hAnsiTheme="minorEastAsia" w:cs="宋体" w:hint="eastAsia"/>
          <w:b/>
          <w:color w:val="333333"/>
          <w:kern w:val="0"/>
          <w:sz w:val="28"/>
          <w:szCs w:val="28"/>
        </w:rPr>
        <w:t>拟立项项目数：本专题拟支持4-5个项目。</w:t>
      </w:r>
    </w:p>
    <w:p w:rsidR="00862914" w:rsidRPr="00862914" w:rsidRDefault="00862914" w:rsidP="00862914">
      <w:pPr>
        <w:widowControl/>
        <w:spacing w:before="195" w:after="195" w:line="360" w:lineRule="atLeast"/>
        <w:ind w:firstLine="570"/>
        <w:jc w:val="left"/>
        <w:rPr>
          <w:rFonts w:asciiTheme="minorEastAsia" w:hAnsiTheme="minorEastAsia" w:cs="宋体"/>
          <w:b/>
          <w:color w:val="333333"/>
          <w:kern w:val="0"/>
          <w:sz w:val="28"/>
          <w:szCs w:val="28"/>
        </w:rPr>
      </w:pPr>
    </w:p>
    <w:p w:rsidR="00266E35" w:rsidRPr="00862914" w:rsidRDefault="00266E35" w:rsidP="00266E35">
      <w:pPr>
        <w:widowControl/>
        <w:spacing w:before="195" w:after="195" w:line="360" w:lineRule="atLeast"/>
        <w:jc w:val="left"/>
        <w:rPr>
          <w:rFonts w:asciiTheme="minorEastAsia" w:hAnsiTheme="minorEastAsia" w:cs="宋体"/>
          <w:b/>
          <w:color w:val="333333"/>
          <w:kern w:val="0"/>
          <w:sz w:val="28"/>
          <w:szCs w:val="28"/>
        </w:rPr>
      </w:pPr>
      <w:r w:rsidRPr="00862914">
        <w:rPr>
          <w:rFonts w:asciiTheme="minorEastAsia" w:hAnsiTheme="minorEastAsia" w:cs="宋体" w:hint="eastAsia"/>
          <w:b/>
          <w:color w:val="333333"/>
          <w:kern w:val="0"/>
          <w:sz w:val="28"/>
          <w:szCs w:val="28"/>
        </w:rPr>
        <w:t xml:space="preserve">　　(四)专题四：重大慢性疾病早防早诊早治新技术及应用研究</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lastRenderedPageBreak/>
        <w:t xml:space="preserve">　　主要目标：围绕威胁健康、影响生活质量的老年神经退行性疾病、新生儿遗传病、不孕不育、脂代谢异常等疾病，针对早期预警、早期预防、早期诊断、早期治疗等四个方面所涉及的关键诊疗技术进行创新研究及产品开发，促进基础医学与临床研究的双向交流与互动，加快技术转化，明确1-2个慢性病新型生物标记物，制订一系列临床诊疗规范，研制一批具有重大应用价值的诊断和治疗新产品并获得生产注册证，提升广州市重大慢性疾病的防治水平。</w:t>
      </w:r>
    </w:p>
    <w:p w:rsidR="00266E35" w:rsidRPr="003B6FE7" w:rsidRDefault="00266E35" w:rsidP="00266E35">
      <w:pPr>
        <w:widowControl/>
        <w:spacing w:before="195" w:after="195" w:line="360" w:lineRule="atLeast"/>
        <w:jc w:val="left"/>
        <w:rPr>
          <w:rFonts w:asciiTheme="minorEastAsia" w:hAnsiTheme="minorEastAsia" w:cs="宋体"/>
          <w:color w:val="333333"/>
          <w:kern w:val="0"/>
          <w:sz w:val="28"/>
          <w:szCs w:val="28"/>
        </w:rPr>
      </w:pPr>
      <w:r w:rsidRPr="003B6FE7">
        <w:rPr>
          <w:rFonts w:asciiTheme="minorEastAsia" w:hAnsiTheme="minorEastAsia" w:cs="宋体" w:hint="eastAsia"/>
          <w:color w:val="333333"/>
          <w:kern w:val="0"/>
          <w:sz w:val="28"/>
          <w:szCs w:val="28"/>
        </w:rPr>
        <w:t xml:space="preserve">　　重点支持：支持老年神经退行性疾病(帕金森病、老年性痴呆、多系统萎缩、运动神经元病)早期诊断新技术的开发、早期诊断流程及防控体系的建立和完善、以及相关治疗策略的应用研究。支持新生儿遗传病(遗传代谢病、遗传性耳聋)筛查新技术新产品的开发、筛查体系及标准诊断治疗流程的建立、完善及推广应用。支持辅助生殖领域高通量、精准检测技术研发，为配子筛选、胚胎植入前遗传学筛查与诊断提供分析平台;试管婴儿技术中关键试剂和耗材国产化研究。支持脂代谢紊乱性疾病(高脂血症)新型标志物发现及相关检测产品研发、早期诊断指标体系建立、以及早期防治方案确立。</w:t>
      </w:r>
    </w:p>
    <w:p w:rsidR="00266E35" w:rsidRPr="00862914" w:rsidRDefault="00266E35" w:rsidP="00266E35">
      <w:pPr>
        <w:widowControl/>
        <w:spacing w:before="195" w:after="195" w:line="360" w:lineRule="atLeast"/>
        <w:jc w:val="left"/>
        <w:rPr>
          <w:rFonts w:asciiTheme="minorEastAsia" w:hAnsiTheme="minorEastAsia" w:cs="宋体"/>
          <w:b/>
          <w:color w:val="333333"/>
          <w:kern w:val="0"/>
          <w:sz w:val="28"/>
          <w:szCs w:val="28"/>
        </w:rPr>
      </w:pPr>
      <w:r w:rsidRPr="00862914">
        <w:rPr>
          <w:rFonts w:asciiTheme="minorEastAsia" w:hAnsiTheme="minorEastAsia" w:cs="宋体" w:hint="eastAsia"/>
          <w:b/>
          <w:color w:val="333333"/>
          <w:kern w:val="0"/>
          <w:sz w:val="28"/>
          <w:szCs w:val="28"/>
        </w:rPr>
        <w:t xml:space="preserve">　　拟立项项目数：本专题拟支持不超过5个项目。</w:t>
      </w:r>
    </w:p>
    <w:p w:rsidR="00266E35" w:rsidRPr="003B6FE7" w:rsidRDefault="00266E35" w:rsidP="00266E35">
      <w:pPr>
        <w:pStyle w:val="a7"/>
        <w:spacing w:after="0" w:line="360" w:lineRule="auto"/>
        <w:rPr>
          <w:rFonts w:asciiTheme="minorEastAsia" w:eastAsiaTheme="minorEastAsia" w:hAnsiTheme="minorEastAsia" w:cs="Helvetica"/>
          <w:color w:val="333333"/>
          <w:sz w:val="28"/>
          <w:szCs w:val="28"/>
        </w:rPr>
      </w:pPr>
    </w:p>
    <w:p w:rsidR="001E7CC4" w:rsidRPr="00862914" w:rsidRDefault="00063B12" w:rsidP="009048A6">
      <w:pPr>
        <w:pStyle w:val="a7"/>
        <w:spacing w:after="0" w:line="360" w:lineRule="auto"/>
        <w:rPr>
          <w:rFonts w:asciiTheme="minorEastAsia" w:eastAsiaTheme="minorEastAsia" w:hAnsiTheme="minorEastAsia" w:cs="Helvetica"/>
          <w:color w:val="333333"/>
          <w:sz w:val="28"/>
          <w:szCs w:val="28"/>
        </w:rPr>
      </w:pPr>
      <w:r w:rsidRPr="00862914">
        <w:rPr>
          <w:rFonts w:asciiTheme="minorEastAsia" w:eastAsiaTheme="minorEastAsia" w:hAnsiTheme="minorEastAsia" w:cs="Helvetica" w:hint="eastAsia"/>
          <w:color w:val="333333"/>
          <w:sz w:val="28"/>
          <w:szCs w:val="28"/>
        </w:rPr>
        <w:t>三</w:t>
      </w:r>
      <w:r w:rsidR="001E7CC4" w:rsidRPr="00862914">
        <w:rPr>
          <w:rFonts w:asciiTheme="minorEastAsia" w:eastAsiaTheme="minorEastAsia" w:hAnsiTheme="minorEastAsia" w:cs="Helvetica" w:hint="eastAsia"/>
          <w:color w:val="333333"/>
          <w:sz w:val="28"/>
          <w:szCs w:val="28"/>
        </w:rPr>
        <w:t>、</w:t>
      </w:r>
      <w:r w:rsidR="001E7CC4" w:rsidRPr="00862914">
        <w:rPr>
          <w:rStyle w:val="a6"/>
          <w:rFonts w:asciiTheme="minorEastAsia" w:eastAsiaTheme="minorEastAsia" w:hAnsiTheme="minorEastAsia" w:cs="Helvetica" w:hint="eastAsia"/>
          <w:color w:val="333333"/>
          <w:sz w:val="28"/>
          <w:szCs w:val="28"/>
        </w:rPr>
        <w:t>申报条件</w:t>
      </w:r>
    </w:p>
    <w:p w:rsidR="001E7CC4" w:rsidRPr="003B6FE7" w:rsidRDefault="001E7CC4" w:rsidP="009048A6">
      <w:pPr>
        <w:pStyle w:val="a7"/>
        <w:spacing w:after="0" w:line="360" w:lineRule="auto"/>
        <w:rPr>
          <w:rFonts w:asciiTheme="minorEastAsia" w:eastAsiaTheme="minorEastAsia" w:hAnsiTheme="minorEastAsia" w:cs="Helvetica"/>
          <w:color w:val="333333"/>
          <w:sz w:val="28"/>
          <w:szCs w:val="28"/>
        </w:rPr>
      </w:pPr>
      <w:r w:rsidRPr="003B6FE7">
        <w:rPr>
          <w:rFonts w:asciiTheme="minorEastAsia" w:eastAsiaTheme="minorEastAsia" w:hAnsiTheme="minorEastAsia" w:cs="Helvetica" w:hint="eastAsia"/>
          <w:color w:val="333333"/>
          <w:sz w:val="28"/>
          <w:szCs w:val="28"/>
        </w:rPr>
        <w:t>(一)项目牵头申报单位须在广州具有独立法人资格，研发基础条件和运行机制良好，资信度高，技术力量雄厚，财务制度健全，有可靠的</w:t>
      </w:r>
      <w:r w:rsidRPr="003B6FE7">
        <w:rPr>
          <w:rFonts w:asciiTheme="minorEastAsia" w:eastAsiaTheme="minorEastAsia" w:hAnsiTheme="minorEastAsia" w:cs="Helvetica" w:hint="eastAsia"/>
          <w:color w:val="333333"/>
          <w:sz w:val="28"/>
          <w:szCs w:val="28"/>
        </w:rPr>
        <w:lastRenderedPageBreak/>
        <w:t>技术基础和经济依托，是项目的直接研制者或产权拥有者。项目产生的成果转化地和实施地须在广州市。同一法人单位牵头申报本期同一专题项目不超过2项，同一法人单位牵头获得本期同一专题立项不超过1项。</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3B6FE7">
        <w:rPr>
          <w:rFonts w:asciiTheme="minorEastAsia" w:eastAsiaTheme="minorEastAsia" w:hAnsiTheme="minorEastAsia" w:cs="Helvetica" w:hint="eastAsia"/>
          <w:color w:val="333333"/>
          <w:sz w:val="28"/>
          <w:szCs w:val="28"/>
        </w:rPr>
        <w:t>(二)鼓励开展联合申报、协同攻关，打造协同创新平台，实施多中心联合试验。要求围绕各专题的重点支持方向，3个或以上单位联合申报。</w:t>
      </w:r>
      <w:r w:rsidRPr="00862914">
        <w:rPr>
          <w:rFonts w:asciiTheme="minorEastAsia" w:eastAsiaTheme="minorEastAsia" w:hAnsiTheme="minorEastAsia" w:cs="Helvetica" w:hint="eastAsia"/>
          <w:b/>
          <w:color w:val="333333"/>
          <w:sz w:val="28"/>
          <w:szCs w:val="28"/>
        </w:rPr>
        <w:t>联合申报单位中须包含广州地区的企业和医疗机构。联合申报单位之间应有明确的合作协议。</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三)项目负责人应熟悉本领域国内外科技和市场发展动态，具有本领域的工作经验，原则上应是实际主持研究工作的科技人员。项目负责人须具有副高以上(含)专业技术职称或博士学位，应具有完成项目所需的相关专业基础知识、科学研究或产业化经历以及组织协调能力。项目负责人应是牵头申报单位正式职工。在职公务员、退休人员不得作为项目负责人。</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(四)项目负责人只能牵头申报本专项1个项目。已获广州市健康医疗协同创新重大专项立项且项目未验收的项目负责人不得作为项目负责人申报本期项目</w:t>
      </w:r>
      <w:r w:rsidRPr="00862914">
        <w:rPr>
          <w:rFonts w:asciiTheme="minorEastAsia" w:eastAsiaTheme="minorEastAsia" w:hAnsiTheme="minorEastAsia" w:cs="Helvetica" w:hint="eastAsia"/>
          <w:b/>
          <w:color w:val="333333"/>
          <w:sz w:val="28"/>
          <w:szCs w:val="28"/>
        </w:rPr>
        <w:t>(项目负责人在我市其他科技计划中有在研项目的不受限制)</w:t>
      </w:r>
      <w:r w:rsidRPr="009048A6">
        <w:rPr>
          <w:rFonts w:asciiTheme="minorEastAsia" w:eastAsiaTheme="minorEastAsia" w:hAnsiTheme="minorEastAsia" w:cs="Helvetica" w:hint="eastAsia"/>
          <w:color w:val="333333"/>
          <w:sz w:val="28"/>
          <w:szCs w:val="28"/>
        </w:rPr>
        <w:t>。</w:t>
      </w:r>
    </w:p>
    <w:p w:rsidR="001E7CC4" w:rsidRPr="00862914" w:rsidRDefault="001E7CC4" w:rsidP="009048A6">
      <w:pPr>
        <w:pStyle w:val="a7"/>
        <w:spacing w:after="0" w:line="360" w:lineRule="auto"/>
        <w:rPr>
          <w:rFonts w:asciiTheme="minorEastAsia" w:eastAsiaTheme="minorEastAsia" w:hAnsiTheme="minorEastAsia" w:cs="Helvetica"/>
          <w:b/>
          <w:color w:val="333333"/>
          <w:sz w:val="28"/>
          <w:szCs w:val="28"/>
        </w:rPr>
      </w:pPr>
      <w:r w:rsidRPr="00862914">
        <w:rPr>
          <w:rFonts w:asciiTheme="minorEastAsia" w:eastAsiaTheme="minorEastAsia" w:hAnsiTheme="minorEastAsia" w:cs="Helvetica" w:hint="eastAsia"/>
          <w:b/>
          <w:color w:val="333333"/>
          <w:sz w:val="28"/>
          <w:szCs w:val="28"/>
        </w:rPr>
        <w:t>(五)须由项目联合承担单位中的企业提供配套资金承诺函，配套资金额度不少于企业实际获得财政支持经费。</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(六)在广州市科技计划中已立项或已入库项目不得重复申报，一经发现，取消立项资格，并对申报单位记入不良信用记录。</w:t>
      </w:r>
    </w:p>
    <w:p w:rsidR="001E7CC4" w:rsidRPr="001D1F68" w:rsidRDefault="00063B12" w:rsidP="009048A6">
      <w:pPr>
        <w:pStyle w:val="a7"/>
        <w:spacing w:after="0" w:line="360" w:lineRule="auto"/>
        <w:rPr>
          <w:rFonts w:asciiTheme="minorEastAsia" w:eastAsiaTheme="minorEastAsia" w:hAnsiTheme="minorEastAsia" w:cs="Helvetica"/>
          <w:color w:val="333333"/>
          <w:sz w:val="28"/>
          <w:szCs w:val="28"/>
        </w:rPr>
      </w:pPr>
      <w:r w:rsidRPr="001D1F68">
        <w:rPr>
          <w:rStyle w:val="a6"/>
          <w:rFonts w:asciiTheme="minorEastAsia" w:eastAsiaTheme="minorEastAsia" w:hAnsiTheme="minorEastAsia" w:cs="Helvetica" w:hint="eastAsia"/>
          <w:color w:val="333333"/>
          <w:sz w:val="28"/>
          <w:szCs w:val="28"/>
        </w:rPr>
        <w:lastRenderedPageBreak/>
        <w:t>四</w:t>
      </w:r>
      <w:r w:rsidR="001E7CC4" w:rsidRPr="001D1F68">
        <w:rPr>
          <w:rStyle w:val="a6"/>
          <w:rFonts w:asciiTheme="minorEastAsia" w:eastAsiaTheme="minorEastAsia" w:hAnsiTheme="minorEastAsia" w:cs="Helvetica" w:hint="eastAsia"/>
          <w:color w:val="333333"/>
          <w:sz w:val="28"/>
          <w:szCs w:val="28"/>
        </w:rPr>
        <w:t>、经费支持方式</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广州市健康医疗协同创新重大专项四期项目总支持经费1亿元</w:t>
      </w:r>
      <w:r w:rsidRPr="00862914">
        <w:rPr>
          <w:rFonts w:asciiTheme="minorEastAsia" w:eastAsiaTheme="minorEastAsia" w:hAnsiTheme="minorEastAsia" w:cs="Helvetica" w:hint="eastAsia"/>
          <w:b/>
          <w:color w:val="FF0000"/>
          <w:sz w:val="28"/>
          <w:szCs w:val="28"/>
        </w:rPr>
        <w:t>，每个专题支持经费2500万元。</w:t>
      </w:r>
      <w:r w:rsidRPr="009048A6">
        <w:rPr>
          <w:rFonts w:asciiTheme="minorEastAsia" w:eastAsiaTheme="minorEastAsia" w:hAnsiTheme="minorEastAsia" w:cs="Helvetica" w:hint="eastAsia"/>
          <w:color w:val="333333"/>
          <w:sz w:val="28"/>
          <w:szCs w:val="28"/>
        </w:rPr>
        <w:t>项目采取一次性论证，分两期拨付方式。项目立项后拨付第一笔经费(项目支持经费总额的50%)，经中期检查完成阶段目标任务后，拨付第二笔经费(项目支持经费总额的50%)。</w:t>
      </w:r>
    </w:p>
    <w:p w:rsidR="001E7CC4" w:rsidRPr="001D1F68" w:rsidRDefault="00063B12" w:rsidP="009048A6">
      <w:pPr>
        <w:pStyle w:val="a7"/>
        <w:spacing w:after="0" w:line="360" w:lineRule="auto"/>
        <w:rPr>
          <w:rFonts w:asciiTheme="minorEastAsia" w:eastAsiaTheme="minorEastAsia" w:hAnsiTheme="minorEastAsia" w:cs="Helvetica"/>
          <w:color w:val="333333"/>
          <w:sz w:val="28"/>
          <w:szCs w:val="28"/>
        </w:rPr>
      </w:pPr>
      <w:r w:rsidRPr="001D1F68">
        <w:rPr>
          <w:rStyle w:val="a6"/>
          <w:rFonts w:asciiTheme="minorEastAsia" w:eastAsiaTheme="minorEastAsia" w:hAnsiTheme="minorEastAsia" w:cs="Helvetica" w:hint="eastAsia"/>
          <w:color w:val="333333"/>
          <w:sz w:val="28"/>
          <w:szCs w:val="28"/>
        </w:rPr>
        <w:t>五</w:t>
      </w:r>
      <w:r w:rsidR="001E7CC4" w:rsidRPr="001D1F68">
        <w:rPr>
          <w:rStyle w:val="a6"/>
          <w:rFonts w:asciiTheme="minorEastAsia" w:eastAsiaTheme="minorEastAsia" w:hAnsiTheme="minorEastAsia" w:cs="Helvetica" w:hint="eastAsia"/>
          <w:color w:val="333333"/>
          <w:sz w:val="28"/>
          <w:szCs w:val="28"/>
        </w:rPr>
        <w:t>、项目实施期限</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项目起始时间为2017年</w:t>
      </w:r>
      <w:r w:rsidR="00063B12">
        <w:rPr>
          <w:rFonts w:asciiTheme="minorEastAsia" w:eastAsiaTheme="minorEastAsia" w:hAnsiTheme="minorEastAsia" w:cs="Helvetica" w:hint="eastAsia"/>
          <w:color w:val="333333"/>
          <w:sz w:val="28"/>
          <w:szCs w:val="28"/>
        </w:rPr>
        <w:t>5</w:t>
      </w:r>
      <w:r w:rsidRPr="009048A6">
        <w:rPr>
          <w:rFonts w:asciiTheme="minorEastAsia" w:eastAsiaTheme="minorEastAsia" w:hAnsiTheme="minorEastAsia" w:cs="Helvetica" w:hint="eastAsia"/>
          <w:color w:val="333333"/>
          <w:sz w:val="28"/>
          <w:szCs w:val="28"/>
        </w:rPr>
        <w:t>月，项目实施期限为2-3年。</w:t>
      </w:r>
    </w:p>
    <w:p w:rsidR="001E7CC4" w:rsidRPr="001D1F68" w:rsidRDefault="00063B12" w:rsidP="009048A6">
      <w:pPr>
        <w:pStyle w:val="a7"/>
        <w:spacing w:after="0" w:line="360" w:lineRule="auto"/>
        <w:rPr>
          <w:rFonts w:asciiTheme="minorEastAsia" w:eastAsiaTheme="minorEastAsia" w:hAnsiTheme="minorEastAsia" w:cs="Helvetica"/>
          <w:color w:val="333333"/>
          <w:sz w:val="28"/>
          <w:szCs w:val="28"/>
        </w:rPr>
      </w:pPr>
      <w:r w:rsidRPr="001D1F68">
        <w:rPr>
          <w:rStyle w:val="a6"/>
          <w:rFonts w:asciiTheme="minorEastAsia" w:eastAsiaTheme="minorEastAsia" w:hAnsiTheme="minorEastAsia" w:cs="Helvetica" w:hint="eastAsia"/>
          <w:color w:val="333333"/>
          <w:sz w:val="28"/>
          <w:szCs w:val="28"/>
        </w:rPr>
        <w:t>六</w:t>
      </w:r>
      <w:r w:rsidR="001E7CC4" w:rsidRPr="001D1F68">
        <w:rPr>
          <w:rStyle w:val="a6"/>
          <w:rFonts w:asciiTheme="minorEastAsia" w:eastAsiaTheme="minorEastAsia" w:hAnsiTheme="minorEastAsia" w:cs="Helvetica" w:hint="eastAsia"/>
          <w:color w:val="333333"/>
          <w:sz w:val="28"/>
          <w:szCs w:val="28"/>
        </w:rPr>
        <w:t>、项目申报材料</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(一)需在网上系统中提交的申报材料。</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申报单位在广州市科技计划管理系统中填写项目申报书，并上传项目可行性研究报告，以及其他附件材料(复印件有效)，要求如下：</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1.企业法人营业执照、事业单位法人证书或社会组织登记证书。</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2.项目组全部成员的身份证复印件。</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3.须提供联合申报各方签订的合作协议，协议中应明确各自承担的工作责任、技术合作方式、产权归属、投入比例、收益分配等。</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4.提供项目负责人的专业技术职称或学位证书。</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5.提供知识产权相关证明。</w:t>
      </w:r>
    </w:p>
    <w:p w:rsidR="001E7CC4"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6.</w:t>
      </w:r>
      <w:r w:rsidR="00063B12">
        <w:rPr>
          <w:rFonts w:asciiTheme="minorEastAsia" w:eastAsiaTheme="minorEastAsia" w:hAnsiTheme="minorEastAsia" w:cs="Helvetica" w:hint="eastAsia"/>
          <w:color w:val="333333"/>
          <w:sz w:val="28"/>
          <w:szCs w:val="28"/>
        </w:rPr>
        <w:t>企业</w:t>
      </w:r>
      <w:r w:rsidRPr="009048A6">
        <w:rPr>
          <w:rFonts w:asciiTheme="minorEastAsia" w:eastAsiaTheme="minorEastAsia" w:hAnsiTheme="minorEastAsia" w:cs="Helvetica" w:hint="eastAsia"/>
          <w:color w:val="333333"/>
          <w:sz w:val="28"/>
          <w:szCs w:val="28"/>
        </w:rPr>
        <w:t>自筹资金承诺函</w:t>
      </w:r>
      <w:r w:rsidR="00063B12">
        <w:rPr>
          <w:rFonts w:asciiTheme="minorEastAsia" w:eastAsiaTheme="minorEastAsia" w:hAnsiTheme="minorEastAsia" w:cs="Helvetica" w:hint="eastAsia"/>
          <w:color w:val="333333"/>
          <w:sz w:val="28"/>
          <w:szCs w:val="28"/>
        </w:rPr>
        <w:t>、企业上一年度财务报表</w:t>
      </w:r>
      <w:r w:rsidRPr="009048A6">
        <w:rPr>
          <w:rFonts w:asciiTheme="minorEastAsia" w:eastAsiaTheme="minorEastAsia" w:hAnsiTheme="minorEastAsia" w:cs="Helvetica" w:hint="eastAsia"/>
          <w:color w:val="333333"/>
          <w:sz w:val="28"/>
          <w:szCs w:val="28"/>
        </w:rPr>
        <w:t>。</w:t>
      </w:r>
    </w:p>
    <w:p w:rsidR="001E7CC4" w:rsidRPr="009048A6" w:rsidRDefault="00063B12" w:rsidP="009048A6">
      <w:pPr>
        <w:pStyle w:val="a7"/>
        <w:spacing w:after="0" w:line="360" w:lineRule="auto"/>
        <w:rPr>
          <w:rFonts w:asciiTheme="minorEastAsia" w:eastAsiaTheme="minorEastAsia" w:hAnsiTheme="minorEastAsia" w:cs="Helvetica"/>
          <w:color w:val="333333"/>
          <w:sz w:val="28"/>
          <w:szCs w:val="28"/>
        </w:rPr>
      </w:pPr>
      <w:r>
        <w:rPr>
          <w:rFonts w:asciiTheme="minorEastAsia" w:eastAsiaTheme="minorEastAsia" w:hAnsiTheme="minorEastAsia" w:cs="Helvetica" w:hint="eastAsia"/>
          <w:color w:val="333333"/>
          <w:sz w:val="28"/>
          <w:szCs w:val="28"/>
        </w:rPr>
        <w:t>7.合作单位中如有中山大学的学院参与且涉及经费分配，则在编制经费预算时，需在市科创委经费预算中，提取中山大学学院所分得经费的2%作为水电费（如项目申请500万中，根据协议内容分得100万，则在经费预算的“能源动力费”栏要做2万的水电费）。</w:t>
      </w:r>
    </w:p>
    <w:p w:rsidR="00871FB0" w:rsidRPr="001D1F68" w:rsidRDefault="00871FB0" w:rsidP="009048A6">
      <w:pPr>
        <w:pStyle w:val="a7"/>
        <w:spacing w:after="0" w:line="360" w:lineRule="auto"/>
        <w:rPr>
          <w:rStyle w:val="a6"/>
          <w:rFonts w:asciiTheme="minorEastAsia" w:eastAsiaTheme="minorEastAsia" w:hAnsiTheme="minorEastAsia" w:cs="Helvetica"/>
          <w:color w:val="333333"/>
          <w:sz w:val="28"/>
          <w:szCs w:val="28"/>
        </w:rPr>
      </w:pPr>
      <w:r w:rsidRPr="001D1F68">
        <w:rPr>
          <w:rStyle w:val="a6"/>
          <w:rFonts w:asciiTheme="minorEastAsia" w:eastAsiaTheme="minorEastAsia" w:hAnsiTheme="minorEastAsia" w:cs="Helvetica" w:hint="eastAsia"/>
          <w:color w:val="333333"/>
          <w:sz w:val="28"/>
          <w:szCs w:val="28"/>
        </w:rPr>
        <w:lastRenderedPageBreak/>
        <w:t>七</w:t>
      </w:r>
      <w:r w:rsidR="001E7CC4" w:rsidRPr="001D1F68">
        <w:rPr>
          <w:rStyle w:val="a6"/>
          <w:rFonts w:asciiTheme="minorEastAsia" w:eastAsiaTheme="minorEastAsia" w:hAnsiTheme="minorEastAsia" w:cs="Helvetica" w:hint="eastAsia"/>
          <w:color w:val="333333"/>
          <w:sz w:val="28"/>
          <w:szCs w:val="28"/>
        </w:rPr>
        <w:t>、</w:t>
      </w:r>
      <w:r w:rsidRPr="001D1F68">
        <w:rPr>
          <w:rStyle w:val="a6"/>
          <w:rFonts w:asciiTheme="minorEastAsia" w:eastAsiaTheme="minorEastAsia" w:hAnsiTheme="minorEastAsia" w:cs="Helvetica" w:hint="eastAsia"/>
          <w:color w:val="333333"/>
          <w:sz w:val="28"/>
          <w:szCs w:val="28"/>
        </w:rPr>
        <w:t>关于</w:t>
      </w:r>
      <w:r w:rsidR="00063B12" w:rsidRPr="001D1F68">
        <w:rPr>
          <w:rStyle w:val="a6"/>
          <w:rFonts w:asciiTheme="minorEastAsia" w:eastAsiaTheme="minorEastAsia" w:hAnsiTheme="minorEastAsia" w:cs="Helvetica" w:hint="eastAsia"/>
          <w:color w:val="333333"/>
          <w:sz w:val="28"/>
          <w:szCs w:val="28"/>
        </w:rPr>
        <w:t>正式申报</w:t>
      </w:r>
    </w:p>
    <w:p w:rsidR="001E7CC4" w:rsidRPr="00871FB0" w:rsidRDefault="00871FB0" w:rsidP="009048A6">
      <w:pPr>
        <w:pStyle w:val="a7"/>
        <w:spacing w:after="0" w:line="360" w:lineRule="auto"/>
        <w:rPr>
          <w:rStyle w:val="a6"/>
          <w:rFonts w:asciiTheme="minorEastAsia" w:eastAsiaTheme="minorEastAsia" w:hAnsiTheme="minorEastAsia" w:cs="Helvetica"/>
          <w:b w:val="0"/>
          <w:color w:val="333333"/>
          <w:sz w:val="28"/>
          <w:szCs w:val="28"/>
        </w:rPr>
      </w:pPr>
      <w:r w:rsidRPr="00871FB0">
        <w:rPr>
          <w:rStyle w:val="a6"/>
          <w:rFonts w:asciiTheme="minorEastAsia" w:eastAsiaTheme="minorEastAsia" w:hAnsiTheme="minorEastAsia" w:cs="Helvetica" w:hint="eastAsia"/>
          <w:b w:val="0"/>
          <w:color w:val="333333"/>
          <w:sz w:val="28"/>
          <w:szCs w:val="28"/>
        </w:rPr>
        <w:t>1 、</w:t>
      </w:r>
      <w:r w:rsidR="00063B12" w:rsidRPr="00871FB0">
        <w:rPr>
          <w:rStyle w:val="a6"/>
          <w:rFonts w:asciiTheme="minorEastAsia" w:eastAsiaTheme="minorEastAsia" w:hAnsiTheme="minorEastAsia" w:cs="Helvetica" w:hint="eastAsia"/>
          <w:b w:val="0"/>
          <w:color w:val="333333"/>
          <w:sz w:val="28"/>
          <w:szCs w:val="28"/>
        </w:rPr>
        <w:t>网上提交</w:t>
      </w:r>
      <w:r w:rsidR="001E7CC4" w:rsidRPr="00871FB0">
        <w:rPr>
          <w:rStyle w:val="a6"/>
          <w:rFonts w:asciiTheme="minorEastAsia" w:eastAsiaTheme="minorEastAsia" w:hAnsiTheme="minorEastAsia" w:cs="Helvetica" w:hint="eastAsia"/>
          <w:b w:val="0"/>
          <w:color w:val="333333"/>
          <w:sz w:val="28"/>
          <w:szCs w:val="28"/>
        </w:rPr>
        <w:t>时间</w:t>
      </w:r>
      <w:r w:rsidRPr="00871FB0">
        <w:rPr>
          <w:rStyle w:val="a6"/>
          <w:rFonts w:asciiTheme="minorEastAsia" w:eastAsiaTheme="minorEastAsia" w:hAnsiTheme="minorEastAsia" w:cs="Helvetica" w:hint="eastAsia"/>
          <w:b w:val="0"/>
          <w:color w:val="333333"/>
          <w:sz w:val="28"/>
          <w:szCs w:val="28"/>
        </w:rPr>
        <w:t>：</w:t>
      </w:r>
      <w:r>
        <w:rPr>
          <w:rStyle w:val="a6"/>
          <w:rFonts w:asciiTheme="minorEastAsia" w:eastAsiaTheme="minorEastAsia" w:hAnsiTheme="minorEastAsia" w:cs="Helvetica" w:hint="eastAsia"/>
          <w:b w:val="0"/>
          <w:color w:val="333333"/>
          <w:sz w:val="28"/>
          <w:szCs w:val="28"/>
        </w:rPr>
        <w:t>通过院评者凭科研科分配申报帐号登录系统（</w:t>
      </w:r>
      <w:r w:rsidRPr="00871FB0">
        <w:rPr>
          <w:rStyle w:val="a6"/>
          <w:rFonts w:asciiTheme="minorEastAsia" w:eastAsiaTheme="minorEastAsia" w:hAnsiTheme="minorEastAsia" w:cs="Helvetica"/>
          <w:b w:val="0"/>
          <w:color w:val="333333"/>
          <w:sz w:val="28"/>
          <w:szCs w:val="28"/>
        </w:rPr>
        <w:t>ht</w:t>
      </w:r>
      <w:r>
        <w:rPr>
          <w:rStyle w:val="a6"/>
          <w:rFonts w:asciiTheme="minorEastAsia" w:eastAsiaTheme="minorEastAsia" w:hAnsiTheme="minorEastAsia" w:cs="Helvetica"/>
          <w:b w:val="0"/>
          <w:color w:val="333333"/>
          <w:sz w:val="28"/>
          <w:szCs w:val="28"/>
        </w:rPr>
        <w:t>tp://wsbs.gzsi.gov.cn/</w:t>
      </w:r>
      <w:r>
        <w:rPr>
          <w:rStyle w:val="a6"/>
          <w:rFonts w:asciiTheme="minorEastAsia" w:eastAsiaTheme="minorEastAsia" w:hAnsiTheme="minorEastAsia" w:cs="Helvetica" w:hint="eastAsia"/>
          <w:b w:val="0"/>
          <w:color w:val="333333"/>
          <w:sz w:val="28"/>
          <w:szCs w:val="28"/>
        </w:rPr>
        <w:t>）进行申报，于</w:t>
      </w:r>
      <w:r w:rsidRPr="00871FB0">
        <w:rPr>
          <w:rStyle w:val="a6"/>
          <w:rFonts w:asciiTheme="minorEastAsia" w:eastAsiaTheme="minorEastAsia" w:hAnsiTheme="minorEastAsia" w:cs="Helvetica" w:hint="eastAsia"/>
          <w:b w:val="0"/>
          <w:color w:val="333333"/>
          <w:sz w:val="28"/>
          <w:szCs w:val="28"/>
        </w:rPr>
        <w:t>11月23日17:00前</w:t>
      </w:r>
      <w:r>
        <w:rPr>
          <w:rStyle w:val="a6"/>
          <w:rFonts w:asciiTheme="minorEastAsia" w:eastAsiaTheme="minorEastAsia" w:hAnsiTheme="minorEastAsia" w:cs="Helvetica" w:hint="eastAsia"/>
          <w:b w:val="0"/>
          <w:color w:val="333333"/>
          <w:sz w:val="28"/>
          <w:szCs w:val="28"/>
        </w:rPr>
        <w:t>网上提交申报材料，经科研科和学校科研院审核（申报期间敬请密切关注申报书审核进度，如发现被退回修改，应按照审核意见尽快修改提交）</w:t>
      </w:r>
      <w:r w:rsidRPr="00871FB0">
        <w:rPr>
          <w:rStyle w:val="a6"/>
          <w:rFonts w:asciiTheme="minorEastAsia" w:eastAsiaTheme="minorEastAsia" w:hAnsiTheme="minorEastAsia" w:cs="Helvetica" w:hint="eastAsia"/>
          <w:b w:val="0"/>
          <w:color w:val="333333"/>
          <w:sz w:val="28"/>
          <w:szCs w:val="28"/>
        </w:rPr>
        <w:t>。</w:t>
      </w:r>
    </w:p>
    <w:p w:rsidR="001E7CC4" w:rsidRDefault="00871FB0" w:rsidP="009048A6">
      <w:pPr>
        <w:pStyle w:val="a7"/>
        <w:spacing w:after="0" w:line="360" w:lineRule="auto"/>
        <w:rPr>
          <w:rFonts w:asciiTheme="minorEastAsia" w:eastAsiaTheme="minorEastAsia" w:hAnsiTheme="minorEastAsia" w:cs="Helvetica"/>
          <w:color w:val="333333"/>
          <w:sz w:val="28"/>
          <w:szCs w:val="28"/>
        </w:rPr>
      </w:pPr>
      <w:r w:rsidRPr="00871FB0">
        <w:rPr>
          <w:rStyle w:val="a6"/>
          <w:rFonts w:asciiTheme="minorEastAsia" w:eastAsiaTheme="minorEastAsia" w:hAnsiTheme="minorEastAsia" w:cs="Helvetica" w:hint="eastAsia"/>
          <w:b w:val="0"/>
          <w:color w:val="333333"/>
          <w:sz w:val="28"/>
          <w:szCs w:val="28"/>
        </w:rPr>
        <w:t>2 、纸质材料报送要求：申报书网上审核通过、接到科研科打印通知后，请下载正式版申报书PDF，双面打印一式九份申报材料，包括：申报书、目录（自制）、所有附件。要求附件中至少有1份为原件，申报书中签字、盖章全部为原件，</w:t>
      </w:r>
      <w:r w:rsidR="001E7CC4" w:rsidRPr="00871FB0">
        <w:rPr>
          <w:rFonts w:asciiTheme="minorEastAsia" w:eastAsiaTheme="minorEastAsia" w:hAnsiTheme="minorEastAsia" w:cs="Helvetica" w:hint="eastAsia"/>
          <w:color w:val="333333"/>
          <w:sz w:val="28"/>
          <w:szCs w:val="28"/>
        </w:rPr>
        <w:t>装订方式为无线胶装。网上提交的</w:t>
      </w:r>
      <w:r w:rsidR="001E7CC4" w:rsidRPr="009048A6">
        <w:rPr>
          <w:rFonts w:asciiTheme="minorEastAsia" w:eastAsiaTheme="minorEastAsia" w:hAnsiTheme="minorEastAsia" w:cs="Helvetica" w:hint="eastAsia"/>
          <w:color w:val="333333"/>
          <w:sz w:val="28"/>
          <w:szCs w:val="28"/>
        </w:rPr>
        <w:t>申报材料与纸质申报材料必须一致。</w:t>
      </w:r>
    </w:p>
    <w:p w:rsidR="00871FB0" w:rsidRPr="001D1F68" w:rsidRDefault="00871FB0" w:rsidP="00871FB0">
      <w:pPr>
        <w:widowControl/>
        <w:spacing w:line="360" w:lineRule="atLeast"/>
        <w:jc w:val="left"/>
        <w:rPr>
          <w:rFonts w:asciiTheme="minorEastAsia" w:hAnsiTheme="minorEastAsia" w:cs="宋体"/>
          <w:b/>
          <w:color w:val="333333"/>
          <w:kern w:val="0"/>
          <w:sz w:val="28"/>
          <w:szCs w:val="28"/>
        </w:rPr>
      </w:pPr>
      <w:r w:rsidRPr="001D1F68">
        <w:rPr>
          <w:rFonts w:asciiTheme="minorEastAsia" w:hAnsiTheme="minorEastAsia" w:cs="Helvetica" w:hint="eastAsia"/>
          <w:b/>
          <w:color w:val="333333"/>
          <w:sz w:val="28"/>
          <w:szCs w:val="28"/>
        </w:rPr>
        <w:t>八 、</w:t>
      </w:r>
      <w:r w:rsidRPr="001D1F68">
        <w:rPr>
          <w:rFonts w:asciiTheme="minorEastAsia" w:hAnsiTheme="minorEastAsia" w:cs="宋体" w:hint="eastAsia"/>
          <w:b/>
          <w:bCs/>
          <w:color w:val="333333"/>
          <w:kern w:val="0"/>
          <w:sz w:val="28"/>
          <w:szCs w:val="28"/>
          <w:bdr w:val="none" w:sz="0" w:space="0" w:color="auto" w:frame="1"/>
        </w:rPr>
        <w:t>有关事项</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一)项目申报人应认真、如实填写申报材料，依时提交，并对申报材料的真实性、合法性、有效性负责。凡弄虚作假者，一经发现并核实后，将取消项目申报人3年内申报我市科技计划项目的资格，如已获准立项将作撤销立项处理并通报，同时3年内不推荐其申报上级科技部门项目。</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(二)项目申报单位应合理安排项目内容、目标及总经费。申报的项目若立项，项目合同书中内容、目标、投入总经费原则上需与申报书一致。若有专家评审、论证意见或市健康医疗协同创新重大专项工</w:t>
      </w:r>
      <w:r w:rsidRPr="00871FB0">
        <w:rPr>
          <w:rFonts w:asciiTheme="minorEastAsia" w:hAnsiTheme="minorEastAsia" w:cs="宋体" w:hint="eastAsia"/>
          <w:color w:val="333333"/>
          <w:kern w:val="0"/>
          <w:sz w:val="28"/>
          <w:szCs w:val="28"/>
        </w:rPr>
        <w:lastRenderedPageBreak/>
        <w:t>作委员会决策意见提出需对项目内容、目标、投入总经费调整的，按照所提意见进行调整。</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(三) </w:t>
      </w:r>
      <w:r>
        <w:rPr>
          <w:rFonts w:asciiTheme="minorEastAsia" w:hAnsiTheme="minorEastAsia" w:cs="宋体" w:hint="eastAsia"/>
          <w:color w:val="333333"/>
          <w:kern w:val="0"/>
          <w:sz w:val="28"/>
          <w:szCs w:val="28"/>
        </w:rPr>
        <w:t>市科创委</w:t>
      </w:r>
      <w:r w:rsidRPr="00871FB0">
        <w:rPr>
          <w:rFonts w:asciiTheme="minorEastAsia" w:hAnsiTheme="minorEastAsia" w:cs="宋体" w:hint="eastAsia"/>
          <w:color w:val="333333"/>
          <w:kern w:val="0"/>
          <w:sz w:val="28"/>
          <w:szCs w:val="28"/>
        </w:rPr>
        <w:t>受理的申报材料一律不予退还。</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(四)请注意加强知识产权保护，专利申请、授权量将作为评价项目的重要指标之一。项目申报人及申报单位须自行承担包括知识产权纠纷在内的一切风险。</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(五)项目评审按照《广州市健康医疗协同创新重大专项管理办法》(穗科创〔2015〕9号)有关规定执行。</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(六)为促进项目评审公开、公平、</w:t>
      </w:r>
      <w:r>
        <w:rPr>
          <w:rFonts w:asciiTheme="minorEastAsia" w:hAnsiTheme="minorEastAsia" w:cs="宋体" w:hint="eastAsia"/>
          <w:color w:val="333333"/>
          <w:kern w:val="0"/>
          <w:sz w:val="28"/>
          <w:szCs w:val="28"/>
        </w:rPr>
        <w:t>公正，项目申报受理情况、评审结果、拟立项项目清单等信息都将通过市科创委网站公开，请申报人</w:t>
      </w:r>
      <w:r w:rsidRPr="00871FB0">
        <w:rPr>
          <w:rFonts w:asciiTheme="minorEastAsia" w:hAnsiTheme="minorEastAsia" w:cs="宋体" w:hint="eastAsia"/>
          <w:color w:val="333333"/>
          <w:kern w:val="0"/>
          <w:sz w:val="28"/>
          <w:szCs w:val="28"/>
        </w:rPr>
        <w:t>关注相关信息。</w:t>
      </w:r>
    </w:p>
    <w:p w:rsidR="00871FB0" w:rsidRPr="00871FB0" w:rsidRDefault="00871FB0" w:rsidP="00871FB0">
      <w:pPr>
        <w:widowControl/>
        <w:spacing w:before="195" w:after="195" w:line="360" w:lineRule="atLeast"/>
        <w:jc w:val="left"/>
        <w:rPr>
          <w:rFonts w:asciiTheme="minorEastAsia" w:hAnsiTheme="minorEastAsia" w:cs="宋体"/>
          <w:color w:val="333333"/>
          <w:kern w:val="0"/>
          <w:sz w:val="28"/>
          <w:szCs w:val="28"/>
        </w:rPr>
      </w:pPr>
      <w:r w:rsidRPr="00871FB0">
        <w:rPr>
          <w:rFonts w:asciiTheme="minorEastAsia" w:hAnsiTheme="minorEastAsia" w:cs="宋体" w:hint="eastAsia"/>
          <w:color w:val="333333"/>
          <w:kern w:val="0"/>
          <w:sz w:val="28"/>
          <w:szCs w:val="28"/>
        </w:rPr>
        <w:t xml:space="preserve">　　(七)申报单位或项目负责人如有行贿行为和其他不良信用记录的，市科技行政部门将取消其项目申报和立项资格。</w:t>
      </w:r>
    </w:p>
    <w:p w:rsidR="00062894" w:rsidRDefault="00871FB0" w:rsidP="00062894">
      <w:pPr>
        <w:widowControl/>
        <w:spacing w:before="195" w:after="195" w:line="360" w:lineRule="atLeast"/>
        <w:ind w:firstLine="555"/>
        <w:jc w:val="left"/>
        <w:rPr>
          <w:rFonts w:asciiTheme="minorEastAsia" w:hAnsiTheme="minorEastAsia" w:cs="Helvetica"/>
          <w:color w:val="333333"/>
          <w:sz w:val="28"/>
          <w:szCs w:val="28"/>
        </w:rPr>
      </w:pPr>
      <w:r w:rsidRPr="00871FB0">
        <w:rPr>
          <w:rFonts w:asciiTheme="minorEastAsia" w:hAnsiTheme="minorEastAsia" w:cs="宋体" w:hint="eastAsia"/>
          <w:color w:val="333333"/>
          <w:kern w:val="0"/>
          <w:sz w:val="28"/>
          <w:szCs w:val="28"/>
        </w:rPr>
        <w:t>(八)本指南未尽事宜按照《广州市科技计划项目管理办法》(穗科创〔2015〕6号)和《广州市健康医疗协同创新重大专项管理办法》(穗科创〔2015〕9号)有关规定执行。</w:t>
      </w:r>
      <w:r w:rsidR="001E7CC4" w:rsidRPr="009048A6">
        <w:rPr>
          <w:rFonts w:asciiTheme="minorEastAsia" w:hAnsiTheme="minorEastAsia" w:cs="Helvetica" w:hint="eastAsia"/>
          <w:color w:val="333333"/>
          <w:sz w:val="28"/>
          <w:szCs w:val="28"/>
        </w:rPr>
        <w:t xml:space="preserve">　</w:t>
      </w:r>
    </w:p>
    <w:p w:rsidR="001E7CC4" w:rsidRPr="009048A6" w:rsidRDefault="001E7CC4" w:rsidP="00062894">
      <w:pPr>
        <w:widowControl/>
        <w:spacing w:before="195" w:after="195" w:line="360" w:lineRule="atLeast"/>
        <w:ind w:firstLine="555"/>
        <w:jc w:val="left"/>
        <w:rPr>
          <w:rFonts w:asciiTheme="minorEastAsia" w:hAnsiTheme="minorEastAsia" w:cs="Helvetica"/>
          <w:color w:val="333333"/>
          <w:sz w:val="28"/>
          <w:szCs w:val="28"/>
        </w:rPr>
      </w:pPr>
      <w:r w:rsidRPr="009048A6">
        <w:rPr>
          <w:rFonts w:asciiTheme="minorEastAsia" w:hAnsiTheme="minorEastAsia" w:cs="Helvetica" w:hint="eastAsia"/>
          <w:color w:val="333333"/>
          <w:sz w:val="28"/>
          <w:szCs w:val="28"/>
        </w:rPr>
        <w:t xml:space="preserve">　</w:t>
      </w:r>
    </w:p>
    <w:p w:rsidR="001E7CC4" w:rsidRPr="009048A6" w:rsidRDefault="001E7CC4" w:rsidP="009048A6">
      <w:pPr>
        <w:pStyle w:val="a7"/>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联系人：</w:t>
      </w:r>
      <w:r w:rsidR="009048A6">
        <w:rPr>
          <w:rFonts w:asciiTheme="minorEastAsia" w:eastAsiaTheme="minorEastAsia" w:hAnsiTheme="minorEastAsia" w:cs="Helvetica" w:hint="eastAsia"/>
          <w:color w:val="333333"/>
          <w:sz w:val="28"/>
          <w:szCs w:val="28"/>
        </w:rPr>
        <w:t>姚翠媚  林桂平   联系电话：81332402   邮箱：syskyk02@163.com</w:t>
      </w:r>
    </w:p>
    <w:p w:rsidR="001E7CC4" w:rsidRPr="009048A6" w:rsidRDefault="001E7CC4" w:rsidP="009048A6">
      <w:pPr>
        <w:pStyle w:val="a7"/>
        <w:spacing w:after="0" w:line="360" w:lineRule="auto"/>
        <w:rPr>
          <w:rFonts w:asciiTheme="minorEastAsia" w:eastAsiaTheme="minorEastAsia" w:hAnsiTheme="minorEastAsia"/>
          <w:sz w:val="28"/>
          <w:szCs w:val="28"/>
        </w:rPr>
      </w:pPr>
    </w:p>
    <w:p w:rsidR="009048A6" w:rsidRPr="009048A6" w:rsidRDefault="009048A6" w:rsidP="009048A6">
      <w:pPr>
        <w:pStyle w:val="a7"/>
        <w:spacing w:after="0" w:line="360" w:lineRule="auto"/>
        <w:rPr>
          <w:rFonts w:asciiTheme="minorEastAsia" w:eastAsiaTheme="minorEastAsia" w:hAnsiTheme="minorEastAsia" w:cs="Helvetica"/>
          <w:color w:val="333333"/>
          <w:sz w:val="28"/>
          <w:szCs w:val="28"/>
        </w:rPr>
      </w:pPr>
    </w:p>
    <w:p w:rsidR="001E7CC4" w:rsidRPr="009048A6" w:rsidRDefault="009048A6" w:rsidP="009048A6">
      <w:pPr>
        <w:pStyle w:val="rteright"/>
        <w:spacing w:after="0" w:line="360" w:lineRule="auto"/>
        <w:rPr>
          <w:rFonts w:asciiTheme="minorEastAsia" w:eastAsiaTheme="minorEastAsia" w:hAnsiTheme="minorEastAsia" w:cs="Helvetica"/>
          <w:color w:val="333333"/>
          <w:sz w:val="28"/>
          <w:szCs w:val="28"/>
        </w:rPr>
      </w:pPr>
      <w:r>
        <w:rPr>
          <w:rFonts w:asciiTheme="minorEastAsia" w:eastAsiaTheme="minorEastAsia" w:hAnsiTheme="minorEastAsia" w:cs="Helvetica" w:hint="eastAsia"/>
          <w:color w:val="333333"/>
          <w:sz w:val="28"/>
          <w:szCs w:val="28"/>
        </w:rPr>
        <w:t>科研科</w:t>
      </w:r>
    </w:p>
    <w:p w:rsidR="001E7CC4" w:rsidRDefault="001E7CC4" w:rsidP="009048A6">
      <w:pPr>
        <w:pStyle w:val="rteright"/>
        <w:spacing w:after="0" w:line="360" w:lineRule="auto"/>
        <w:rPr>
          <w:rFonts w:asciiTheme="minorEastAsia" w:eastAsiaTheme="minorEastAsia" w:hAnsiTheme="minorEastAsia" w:cs="Helvetica"/>
          <w:color w:val="333333"/>
          <w:sz w:val="28"/>
          <w:szCs w:val="28"/>
        </w:rPr>
      </w:pPr>
      <w:r w:rsidRPr="009048A6">
        <w:rPr>
          <w:rFonts w:asciiTheme="minorEastAsia" w:eastAsiaTheme="minorEastAsia" w:hAnsiTheme="minorEastAsia" w:cs="Helvetica" w:hint="eastAsia"/>
          <w:color w:val="333333"/>
          <w:sz w:val="28"/>
          <w:szCs w:val="28"/>
        </w:rPr>
        <w:t>2016年11月11日</w:t>
      </w:r>
    </w:p>
    <w:p w:rsidR="00062894" w:rsidRPr="009048A6" w:rsidRDefault="00062894" w:rsidP="00062894">
      <w:pPr>
        <w:pStyle w:val="a7"/>
        <w:spacing w:after="0" w:line="360" w:lineRule="auto"/>
        <w:rPr>
          <w:rFonts w:asciiTheme="minorEastAsia" w:eastAsiaTheme="minorEastAsia" w:hAnsiTheme="minorEastAsia" w:cs="Helvetica"/>
          <w:color w:val="333333"/>
          <w:sz w:val="28"/>
          <w:szCs w:val="28"/>
        </w:rPr>
      </w:pPr>
      <w:r>
        <w:rPr>
          <w:rFonts w:asciiTheme="minorEastAsia" w:eastAsiaTheme="minorEastAsia" w:hAnsiTheme="minorEastAsia" w:cs="Helvetica" w:hint="eastAsia"/>
          <w:color w:val="333333"/>
          <w:sz w:val="28"/>
          <w:szCs w:val="28"/>
        </w:rPr>
        <w:t>附件1：申报通知</w:t>
      </w:r>
    </w:p>
    <w:p w:rsidR="00062894" w:rsidRPr="00062894" w:rsidRDefault="00062894" w:rsidP="00062894">
      <w:pPr>
        <w:pStyle w:val="a7"/>
        <w:spacing w:after="0" w:line="360" w:lineRule="auto"/>
        <w:rPr>
          <w:rFonts w:asciiTheme="minorEastAsia" w:eastAsiaTheme="minorEastAsia" w:hAnsiTheme="minorEastAsia" w:cs="Helvetica"/>
          <w:color w:val="333333"/>
          <w:sz w:val="28"/>
          <w:szCs w:val="28"/>
        </w:rPr>
      </w:pPr>
      <w:r>
        <w:rPr>
          <w:rFonts w:asciiTheme="minorEastAsia" w:eastAsiaTheme="minorEastAsia" w:hAnsiTheme="minorEastAsia" w:cs="Helvetica" w:hint="eastAsia"/>
          <w:color w:val="333333"/>
          <w:sz w:val="28"/>
          <w:szCs w:val="28"/>
        </w:rPr>
        <w:t>附件2</w:t>
      </w:r>
      <w:r w:rsidRPr="009048A6">
        <w:rPr>
          <w:rFonts w:asciiTheme="minorEastAsia" w:eastAsiaTheme="minorEastAsia" w:hAnsiTheme="minorEastAsia" w:cs="Helvetica" w:hint="eastAsia"/>
          <w:color w:val="333333"/>
          <w:sz w:val="28"/>
          <w:szCs w:val="28"/>
        </w:rPr>
        <w:t>：广州市科技计划项目合作协议模板</w:t>
      </w:r>
    </w:p>
    <w:sectPr w:rsidR="00062894" w:rsidRPr="00062894" w:rsidSect="002223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65" w:rsidRDefault="001E1B65" w:rsidP="001E7CC4">
      <w:r>
        <w:separator/>
      </w:r>
    </w:p>
  </w:endnote>
  <w:endnote w:type="continuationSeparator" w:id="1">
    <w:p w:rsidR="001E1B65" w:rsidRDefault="001E1B65" w:rsidP="001E7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65" w:rsidRDefault="001E1B65" w:rsidP="001E7CC4">
      <w:r>
        <w:separator/>
      </w:r>
    </w:p>
  </w:footnote>
  <w:footnote w:type="continuationSeparator" w:id="1">
    <w:p w:rsidR="001E1B65" w:rsidRDefault="001E1B65" w:rsidP="001E7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F0CA1"/>
    <w:multiLevelType w:val="hybridMultilevel"/>
    <w:tmpl w:val="3648F0B2"/>
    <w:lvl w:ilvl="0" w:tplc="B80AD7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CC4"/>
    <w:rsid w:val="00062894"/>
    <w:rsid w:val="00063B12"/>
    <w:rsid w:val="001D1F68"/>
    <w:rsid w:val="001E1B65"/>
    <w:rsid w:val="001E7CC4"/>
    <w:rsid w:val="00222332"/>
    <w:rsid w:val="00266E35"/>
    <w:rsid w:val="0030242E"/>
    <w:rsid w:val="003B6FE7"/>
    <w:rsid w:val="004E4605"/>
    <w:rsid w:val="00862914"/>
    <w:rsid w:val="00871FB0"/>
    <w:rsid w:val="009048A6"/>
    <w:rsid w:val="00CA2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CC4"/>
    <w:rPr>
      <w:sz w:val="18"/>
      <w:szCs w:val="18"/>
    </w:rPr>
  </w:style>
  <w:style w:type="paragraph" w:styleId="a4">
    <w:name w:val="footer"/>
    <w:basedOn w:val="a"/>
    <w:link w:val="Char0"/>
    <w:uiPriority w:val="99"/>
    <w:semiHidden/>
    <w:unhideWhenUsed/>
    <w:rsid w:val="001E7C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CC4"/>
    <w:rPr>
      <w:sz w:val="18"/>
      <w:szCs w:val="18"/>
    </w:rPr>
  </w:style>
  <w:style w:type="character" w:styleId="a5">
    <w:name w:val="Hyperlink"/>
    <w:basedOn w:val="a0"/>
    <w:uiPriority w:val="99"/>
    <w:semiHidden/>
    <w:unhideWhenUsed/>
    <w:rsid w:val="001E7CC4"/>
    <w:rPr>
      <w:strike w:val="0"/>
      <w:dstrike w:val="0"/>
      <w:color w:val="006699"/>
      <w:u w:val="none"/>
      <w:effect w:val="none"/>
      <w:shd w:val="clear" w:color="auto" w:fill="auto"/>
    </w:rPr>
  </w:style>
  <w:style w:type="character" w:styleId="a6">
    <w:name w:val="Strong"/>
    <w:basedOn w:val="a0"/>
    <w:uiPriority w:val="22"/>
    <w:qFormat/>
    <w:rsid w:val="001E7CC4"/>
    <w:rPr>
      <w:b/>
      <w:bCs/>
    </w:rPr>
  </w:style>
  <w:style w:type="paragraph" w:styleId="a7">
    <w:name w:val="Normal (Web)"/>
    <w:basedOn w:val="a"/>
    <w:uiPriority w:val="99"/>
    <w:unhideWhenUsed/>
    <w:rsid w:val="001E7CC4"/>
    <w:pPr>
      <w:widowControl/>
      <w:spacing w:after="150"/>
      <w:jc w:val="left"/>
    </w:pPr>
    <w:rPr>
      <w:rFonts w:ascii="宋体" w:eastAsia="宋体" w:hAnsi="宋体" w:cs="宋体"/>
      <w:kern w:val="0"/>
      <w:sz w:val="24"/>
      <w:szCs w:val="24"/>
    </w:rPr>
  </w:style>
  <w:style w:type="paragraph" w:customStyle="1" w:styleId="rteright">
    <w:name w:val="rteright"/>
    <w:basedOn w:val="a"/>
    <w:rsid w:val="001E7CC4"/>
    <w:pPr>
      <w:widowControl/>
      <w:spacing w:after="150"/>
      <w:jc w:val="right"/>
    </w:pPr>
    <w:rPr>
      <w:rFonts w:ascii="宋体" w:eastAsia="宋体" w:hAnsi="宋体" w:cs="宋体"/>
      <w:kern w:val="0"/>
      <w:sz w:val="24"/>
      <w:szCs w:val="24"/>
    </w:rPr>
  </w:style>
  <w:style w:type="paragraph" w:styleId="a8">
    <w:name w:val="List Paragraph"/>
    <w:basedOn w:val="a"/>
    <w:uiPriority w:val="34"/>
    <w:qFormat/>
    <w:rsid w:val="00266E35"/>
    <w:pPr>
      <w:ind w:firstLineChars="200" w:firstLine="420"/>
    </w:pPr>
  </w:style>
  <w:style w:type="paragraph" w:styleId="a9">
    <w:name w:val="Date"/>
    <w:basedOn w:val="a"/>
    <w:next w:val="a"/>
    <w:link w:val="Char1"/>
    <w:uiPriority w:val="99"/>
    <w:semiHidden/>
    <w:unhideWhenUsed/>
    <w:rsid w:val="00062894"/>
    <w:pPr>
      <w:ind w:leftChars="2500" w:left="100"/>
    </w:pPr>
  </w:style>
  <w:style w:type="character" w:customStyle="1" w:styleId="Char1">
    <w:name w:val="日期 Char"/>
    <w:basedOn w:val="a0"/>
    <w:link w:val="a9"/>
    <w:uiPriority w:val="99"/>
    <w:semiHidden/>
    <w:rsid w:val="00062894"/>
  </w:style>
</w:styles>
</file>

<file path=word/webSettings.xml><?xml version="1.0" encoding="utf-8"?>
<w:webSettings xmlns:r="http://schemas.openxmlformats.org/officeDocument/2006/relationships" xmlns:w="http://schemas.openxmlformats.org/wordprocessingml/2006/main">
  <w:divs>
    <w:div w:id="1353260182">
      <w:bodyDiv w:val="1"/>
      <w:marLeft w:val="0"/>
      <w:marRight w:val="0"/>
      <w:marTop w:val="0"/>
      <w:marBottom w:val="0"/>
      <w:divBdr>
        <w:top w:val="none" w:sz="0" w:space="0" w:color="auto"/>
        <w:left w:val="none" w:sz="0" w:space="0" w:color="auto"/>
        <w:bottom w:val="none" w:sz="0" w:space="0" w:color="auto"/>
        <w:right w:val="none" w:sz="0" w:space="0" w:color="auto"/>
      </w:divBdr>
      <w:divsChild>
        <w:div w:id="16019702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225"/>
              <w:marRight w:val="-225"/>
              <w:marTop w:val="0"/>
              <w:marBottom w:val="0"/>
              <w:divBdr>
                <w:top w:val="none" w:sz="0" w:space="0" w:color="auto"/>
                <w:left w:val="none" w:sz="0" w:space="0" w:color="auto"/>
                <w:bottom w:val="none" w:sz="0" w:space="0" w:color="auto"/>
                <w:right w:val="none" w:sz="0" w:space="0" w:color="auto"/>
              </w:divBdr>
              <w:divsChild>
                <w:div w:id="312100058">
                  <w:marLeft w:val="0"/>
                  <w:marRight w:val="0"/>
                  <w:marTop w:val="0"/>
                  <w:marBottom w:val="0"/>
                  <w:divBdr>
                    <w:top w:val="none" w:sz="0" w:space="0" w:color="auto"/>
                    <w:left w:val="none" w:sz="0" w:space="0" w:color="auto"/>
                    <w:bottom w:val="none" w:sz="0" w:space="0" w:color="auto"/>
                    <w:right w:val="none" w:sz="0" w:space="0" w:color="auto"/>
                  </w:divBdr>
                  <w:divsChild>
                    <w:div w:id="894974483">
                      <w:marLeft w:val="0"/>
                      <w:marRight w:val="0"/>
                      <w:marTop w:val="0"/>
                      <w:marBottom w:val="0"/>
                      <w:divBdr>
                        <w:top w:val="none" w:sz="0" w:space="0" w:color="auto"/>
                        <w:left w:val="none" w:sz="0" w:space="0" w:color="auto"/>
                        <w:bottom w:val="none" w:sz="0" w:space="0" w:color="auto"/>
                        <w:right w:val="none" w:sz="0" w:space="0" w:color="auto"/>
                      </w:divBdr>
                      <w:divsChild>
                        <w:div w:id="439374982">
                          <w:marLeft w:val="0"/>
                          <w:marRight w:val="0"/>
                          <w:marTop w:val="0"/>
                          <w:marBottom w:val="0"/>
                          <w:divBdr>
                            <w:top w:val="none" w:sz="0" w:space="0" w:color="auto"/>
                            <w:left w:val="none" w:sz="0" w:space="0" w:color="auto"/>
                            <w:bottom w:val="none" w:sz="0" w:space="0" w:color="auto"/>
                            <w:right w:val="none" w:sz="0" w:space="0" w:color="auto"/>
                          </w:divBdr>
                          <w:divsChild>
                            <w:div w:id="1978559259">
                              <w:marLeft w:val="0"/>
                              <w:marRight w:val="0"/>
                              <w:marTop w:val="0"/>
                              <w:marBottom w:val="0"/>
                              <w:divBdr>
                                <w:top w:val="none" w:sz="0" w:space="0" w:color="auto"/>
                                <w:left w:val="none" w:sz="0" w:space="0" w:color="auto"/>
                                <w:bottom w:val="none" w:sz="0" w:space="0" w:color="auto"/>
                                <w:right w:val="none" w:sz="0" w:space="0" w:color="auto"/>
                              </w:divBdr>
                              <w:divsChild>
                                <w:div w:id="422729820">
                                  <w:marLeft w:val="0"/>
                                  <w:marRight w:val="0"/>
                                  <w:marTop w:val="0"/>
                                  <w:marBottom w:val="0"/>
                                  <w:divBdr>
                                    <w:top w:val="none" w:sz="0" w:space="0" w:color="auto"/>
                                    <w:left w:val="none" w:sz="0" w:space="0" w:color="auto"/>
                                    <w:bottom w:val="none" w:sz="0" w:space="0" w:color="auto"/>
                                    <w:right w:val="none" w:sz="0" w:space="0" w:color="auto"/>
                                  </w:divBdr>
                                  <w:divsChild>
                                    <w:div w:id="8221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2016-11-11T09:41:00Z</dcterms:created>
  <dcterms:modified xsi:type="dcterms:W3CDTF">2016-11-11T10:27:00Z</dcterms:modified>
</cp:coreProperties>
</file>