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B54AC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jc w:val="center"/>
        <w:textAlignment w:val="auto"/>
        <w:rPr>
          <w:rFonts w:hint="eastAsia" w:ascii="Times New Roman" w:hAnsi="Times New Roman" w:eastAsia="方正小标宋简体" w:cs="方正小标宋简体"/>
          <w:color w:val="000000"/>
          <w:sz w:val="44"/>
          <w:szCs w:val="44"/>
        </w:rPr>
      </w:pPr>
      <w:r>
        <w:rPr>
          <w:rFonts w:hint="eastAsia" w:ascii="Times New Roman" w:hAnsi="Times New Roman" w:eastAsia="方正小标宋简体" w:cs="方正小标宋简体"/>
          <w:color w:val="000000"/>
          <w:sz w:val="44"/>
          <w:szCs w:val="44"/>
        </w:rPr>
        <w:t>中山大学附属第六医院智能快递柜</w:t>
      </w:r>
    </w:p>
    <w:p w14:paraId="08C6C0F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jc w:val="center"/>
        <w:textAlignment w:val="auto"/>
        <w:rPr>
          <w:rFonts w:hint="eastAsia" w:ascii="Times New Roman" w:hAnsi="Times New Roman" w:eastAsia="方正小标宋简体" w:cs="方正小标宋简体"/>
          <w:color w:val="000000"/>
          <w:sz w:val="44"/>
          <w:szCs w:val="44"/>
          <w:lang w:eastAsia="zh-CN"/>
        </w:rPr>
      </w:pPr>
      <w:r>
        <w:rPr>
          <w:rFonts w:hint="eastAsia" w:ascii="Times New Roman" w:hAnsi="Times New Roman" w:eastAsia="方正小标宋简体" w:cs="方正小标宋简体"/>
          <w:color w:val="000000"/>
          <w:sz w:val="44"/>
          <w:szCs w:val="44"/>
        </w:rPr>
        <w:t>安装项目遴选公告</w:t>
      </w:r>
      <w:r>
        <w:rPr>
          <w:rFonts w:hint="eastAsia" w:ascii="Times New Roman" w:hAnsi="Times New Roman" w:eastAsia="方正小标宋简体" w:cs="方正小标宋简体"/>
          <w:color w:val="000000"/>
          <w:sz w:val="44"/>
          <w:szCs w:val="44"/>
          <w:lang w:eastAsia="zh-CN"/>
        </w:rPr>
        <w:t>（</w:t>
      </w:r>
      <w:r>
        <w:rPr>
          <w:rFonts w:hint="eastAsia" w:ascii="Times New Roman" w:hAnsi="Times New Roman" w:eastAsia="方正小标宋简体" w:cs="方正小标宋简体"/>
          <w:color w:val="000000"/>
          <w:sz w:val="44"/>
          <w:szCs w:val="44"/>
          <w:lang w:val="en-US" w:eastAsia="zh-CN"/>
        </w:rPr>
        <w:t>第二次</w:t>
      </w:r>
      <w:r>
        <w:rPr>
          <w:rFonts w:hint="eastAsia" w:ascii="Times New Roman" w:hAnsi="Times New Roman" w:eastAsia="方正小标宋简体" w:cs="方正小标宋简体"/>
          <w:color w:val="000000"/>
          <w:sz w:val="44"/>
          <w:szCs w:val="44"/>
          <w:lang w:eastAsia="zh-CN"/>
        </w:rPr>
        <w:t>）</w:t>
      </w:r>
    </w:p>
    <w:p w14:paraId="56502B01">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rPr>
      </w:pPr>
    </w:p>
    <w:p w14:paraId="4B68C0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firstLine="640" w:firstLineChars="200"/>
        <w:jc w:val="both"/>
        <w:textAlignment w:val="auto"/>
        <w:rPr>
          <w:rFonts w:hint="eastAsia" w:ascii="Times New Roman" w:hAnsi="Times New Roman" w:eastAsia="仿宋_GB2312" w:cs="仿宋_GB2312"/>
          <w:color w:val="000000"/>
          <w:kern w:val="0"/>
          <w:sz w:val="32"/>
          <w:szCs w:val="32"/>
          <w:lang w:val="en-US" w:eastAsia="zh-CN" w:bidi="ar"/>
        </w:rPr>
      </w:pPr>
      <w:r>
        <w:rPr>
          <w:rFonts w:hint="eastAsia" w:ascii="Times New Roman" w:hAnsi="Times New Roman" w:eastAsia="仿宋_GB2312" w:cs="仿宋_GB2312"/>
          <w:color w:val="000000"/>
          <w:kern w:val="0"/>
          <w:sz w:val="32"/>
          <w:szCs w:val="32"/>
          <w:lang w:val="en-US" w:eastAsia="zh-CN" w:bidi="ar"/>
        </w:rPr>
        <w:t>中山大学附属第六医院智能快递柜安装项目采用公开遴选方式实施，欢迎满足资格条件、具备相应承接能力的单位参与本次遴选。</w:t>
      </w:r>
    </w:p>
    <w:p w14:paraId="3CF57A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atLeast"/>
        <w:ind w:right="0" w:rightChars="0"/>
        <w:jc w:val="both"/>
        <w:textAlignment w:val="auto"/>
        <w:rPr>
          <w:rFonts w:hint="eastAsia" w:ascii="Times New Roman" w:hAnsi="Times New Roman" w:eastAsia="仿宋_GB2312" w:cs="仿宋_GB2312"/>
          <w:b/>
          <w:bCs/>
          <w:color w:val="000000"/>
          <w:kern w:val="0"/>
          <w:sz w:val="32"/>
          <w:szCs w:val="32"/>
          <w:lang w:val="en-US" w:eastAsia="zh-CN" w:bidi="ar"/>
        </w:rPr>
      </w:pPr>
      <w:r>
        <w:rPr>
          <w:rFonts w:hint="eastAsia" w:ascii="Times New Roman" w:hAnsi="Times New Roman" w:eastAsia="仿宋_GB2312" w:cs="仿宋_GB2312"/>
          <w:b/>
          <w:bCs/>
          <w:color w:val="000000"/>
          <w:kern w:val="0"/>
          <w:sz w:val="32"/>
          <w:szCs w:val="32"/>
          <w:lang w:val="en-US" w:eastAsia="zh-CN" w:bidi="ar"/>
        </w:rPr>
        <w:t>※此公告为第二次公告，已报名的供应商无需重复报名。</w:t>
      </w:r>
    </w:p>
    <w:p w14:paraId="2B5B4DD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jc w:val="both"/>
        <w:textAlignment w:val="auto"/>
        <w:rPr>
          <w:rFonts w:hint="eastAsia" w:ascii="Times New Roman" w:hAnsi="Times New Roman" w:eastAsia="仿宋_GB2312" w:cs="仿宋_GB2312"/>
          <w:b w:val="0"/>
          <w:bCs w:val="0"/>
          <w:color w:val="000000"/>
          <w:sz w:val="32"/>
          <w:szCs w:val="32"/>
        </w:rPr>
      </w:pPr>
      <w:r>
        <w:rPr>
          <w:rFonts w:hint="eastAsia" w:ascii="Times New Roman" w:hAnsi="Times New Roman" w:eastAsia="仿宋_GB2312" w:cs="仿宋_GB2312"/>
          <w:b w:val="0"/>
          <w:bCs w:val="0"/>
          <w:color w:val="000000"/>
          <w:sz w:val="32"/>
          <w:szCs w:val="32"/>
        </w:rPr>
        <w:t>一、遴选内容</w:t>
      </w:r>
    </w:p>
    <w:p w14:paraId="339F94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firstLine="640" w:firstLineChars="200"/>
        <w:jc w:val="both"/>
        <w:textAlignment w:val="auto"/>
        <w:rPr>
          <w:rFonts w:hint="eastAsia" w:ascii="Times New Roman" w:hAnsi="Times New Roman" w:eastAsia="仿宋_GB2312" w:cs="仿宋_GB2312"/>
          <w:color w:val="000000"/>
          <w:kern w:val="0"/>
          <w:sz w:val="32"/>
          <w:szCs w:val="32"/>
          <w:lang w:val="en-US" w:eastAsia="zh-CN" w:bidi="ar"/>
        </w:rPr>
      </w:pPr>
      <w:r>
        <w:rPr>
          <w:rFonts w:hint="eastAsia" w:ascii="Times New Roman" w:hAnsi="Times New Roman" w:eastAsia="仿宋_GB2312" w:cs="仿宋_GB2312"/>
          <w:color w:val="000000"/>
          <w:kern w:val="0"/>
          <w:sz w:val="32"/>
          <w:szCs w:val="32"/>
          <w:lang w:val="en-US" w:eastAsia="zh-CN" w:bidi="ar"/>
        </w:rPr>
        <w:t>1.服务内容：中山大学附属第六医院金融城院区、知识城院区智能快递柜投放、运营、维护全流程服务。</w:t>
      </w:r>
    </w:p>
    <w:p w14:paraId="610260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firstLine="640" w:firstLineChars="200"/>
        <w:jc w:val="both"/>
        <w:textAlignment w:val="auto"/>
        <w:rPr>
          <w:rFonts w:hint="eastAsia" w:ascii="Times New Roman" w:hAnsi="Times New Roman" w:eastAsia="仿宋_GB2312" w:cs="仿宋_GB2312"/>
          <w:color w:val="000000"/>
          <w:kern w:val="0"/>
          <w:sz w:val="32"/>
          <w:szCs w:val="32"/>
          <w:lang w:val="en-US" w:eastAsia="zh-CN" w:bidi="ar"/>
        </w:rPr>
      </w:pPr>
      <w:r>
        <w:rPr>
          <w:rFonts w:hint="eastAsia" w:ascii="Times New Roman" w:hAnsi="Times New Roman" w:eastAsia="仿宋_GB2312" w:cs="仿宋_GB2312"/>
          <w:color w:val="000000"/>
          <w:kern w:val="0"/>
          <w:sz w:val="32"/>
          <w:szCs w:val="32"/>
          <w:lang w:val="en-US" w:eastAsia="zh-CN" w:bidi="ar"/>
        </w:rPr>
        <w:t>2.项目地点：</w:t>
      </w:r>
    </w:p>
    <w:p w14:paraId="495AB13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firstLine="640" w:firstLineChars="200"/>
        <w:jc w:val="both"/>
        <w:textAlignment w:val="auto"/>
        <w:rPr>
          <w:rFonts w:hint="eastAsia" w:ascii="Times New Roman" w:hAnsi="Times New Roman" w:eastAsia="仿宋_GB2312" w:cs="仿宋_GB2312"/>
          <w:color w:val="000000"/>
          <w:kern w:val="0"/>
          <w:sz w:val="32"/>
          <w:szCs w:val="32"/>
          <w:lang w:val="en-US" w:eastAsia="zh-CN" w:bidi="ar"/>
        </w:rPr>
      </w:pPr>
      <w:r>
        <w:rPr>
          <w:rFonts w:hint="eastAsia" w:ascii="Times New Roman" w:hAnsi="Times New Roman" w:eastAsia="仿宋_GB2312" w:cs="仿宋_GB2312"/>
          <w:color w:val="000000"/>
          <w:kern w:val="0"/>
          <w:sz w:val="32"/>
          <w:szCs w:val="32"/>
          <w:lang w:val="en-US" w:eastAsia="zh-CN" w:bidi="ar"/>
        </w:rPr>
        <w:t xml:space="preserve">（1）金融城院区：广州市天河区员村二横路26号； </w:t>
      </w:r>
    </w:p>
    <w:p w14:paraId="2865C52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0"/>
          <w:sz w:val="32"/>
          <w:szCs w:val="32"/>
          <w:lang w:val="en-US" w:eastAsia="zh-CN" w:bidi="ar"/>
        </w:rPr>
        <w:t>（2）知识城院区：广州市黄埔区知明路688号。</w:t>
      </w:r>
    </w:p>
    <w:p w14:paraId="33FB700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jc w:val="both"/>
        <w:textAlignment w:val="auto"/>
        <w:rPr>
          <w:rFonts w:hint="eastAsia" w:ascii="Times New Roman" w:hAnsi="Times New Roman" w:eastAsia="仿宋_GB2312" w:cs="仿宋_GB2312"/>
          <w:b w:val="0"/>
          <w:bCs w:val="0"/>
          <w:color w:val="000000"/>
          <w:sz w:val="32"/>
          <w:szCs w:val="32"/>
        </w:rPr>
      </w:pPr>
      <w:r>
        <w:rPr>
          <w:rFonts w:hint="eastAsia" w:ascii="Times New Roman" w:hAnsi="Times New Roman" w:eastAsia="仿宋_GB2312" w:cs="仿宋_GB2312"/>
          <w:b w:val="0"/>
          <w:bCs w:val="0"/>
          <w:color w:val="000000"/>
          <w:sz w:val="32"/>
          <w:szCs w:val="32"/>
        </w:rPr>
        <w:t>二、服务需求</w:t>
      </w:r>
    </w:p>
    <w:p w14:paraId="25CB9D7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1.</w:t>
      </w:r>
      <w:r>
        <w:rPr>
          <w:rFonts w:hint="eastAsia" w:ascii="Times New Roman" w:hAnsi="Times New Roman" w:eastAsia="仿宋_GB2312" w:cs="仿宋_GB2312"/>
          <w:color w:val="000000"/>
          <w:sz w:val="32"/>
          <w:szCs w:val="32"/>
        </w:rPr>
        <w:t>供应商提供智能快递暂存服务，保障院内职工、就诊人员快递收寄需求。</w:t>
      </w:r>
    </w:p>
    <w:p w14:paraId="1BE22A2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2.</w:t>
      </w:r>
      <w:r>
        <w:rPr>
          <w:rFonts w:hint="eastAsia" w:ascii="Times New Roman" w:hAnsi="Times New Roman" w:eastAsia="仿宋_GB2312" w:cs="仿宋_GB2312"/>
          <w:color w:val="000000"/>
          <w:sz w:val="32"/>
          <w:szCs w:val="32"/>
        </w:rPr>
        <w:t>本项目由供应商自主投资、自主运营、自负盈亏，设备采购、安装、运营、维保等所有相关费用及运营相关全部事宜均由供应商全权承担，采购人不承担任何运营相关费用及责任。</w:t>
      </w:r>
    </w:p>
    <w:p w14:paraId="0E912B4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3.</w:t>
      </w:r>
      <w:r>
        <w:rPr>
          <w:rFonts w:hint="eastAsia" w:ascii="Times New Roman" w:hAnsi="Times New Roman" w:eastAsia="仿宋_GB2312" w:cs="仿宋_GB2312"/>
          <w:color w:val="000000"/>
          <w:sz w:val="32"/>
          <w:szCs w:val="32"/>
        </w:rPr>
        <w:t>供应商须保障智能快递柜持续稳定运行，建立常态化运维机制，及时开展设备检修维护，满足院方使用需求。</w:t>
      </w:r>
    </w:p>
    <w:p w14:paraId="69CB154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4.</w:t>
      </w:r>
      <w:r>
        <w:rPr>
          <w:rFonts w:hint="eastAsia" w:ascii="Times New Roman" w:hAnsi="Times New Roman" w:eastAsia="仿宋_GB2312" w:cs="仿宋_GB2312"/>
          <w:color w:val="000000"/>
          <w:sz w:val="32"/>
          <w:szCs w:val="32"/>
        </w:rPr>
        <w:t>运维、施工人员须严格遵守医院各项管理规定，服从院方现场管理，作业过程不得干扰医院正常诊疗及运营秩序。</w:t>
      </w:r>
    </w:p>
    <w:p w14:paraId="56759AA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5.</w:t>
      </w:r>
      <w:r>
        <w:rPr>
          <w:rFonts w:hint="eastAsia" w:ascii="Times New Roman" w:hAnsi="Times New Roman" w:eastAsia="仿宋_GB2312" w:cs="仿宋_GB2312"/>
          <w:color w:val="000000"/>
          <w:sz w:val="32"/>
          <w:szCs w:val="32"/>
        </w:rPr>
        <w:t>供应商须为所有进场施工、运维工作人员购买足额有效的人身意外伤害保险及第三者责任险；工作人员须按规范开展施工、运维作业。作业期间如发生人身伤害、财产损失等一切意外事故，全部责任与经济赔偿由供应商承担。</w:t>
      </w:r>
    </w:p>
    <w:p w14:paraId="5516F35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6.</w:t>
      </w:r>
      <w:r>
        <w:rPr>
          <w:rFonts w:hint="eastAsia" w:ascii="Times New Roman" w:hAnsi="Times New Roman" w:eastAsia="仿宋_GB2312" w:cs="仿宋_GB2312"/>
          <w:color w:val="000000"/>
          <w:sz w:val="32"/>
          <w:szCs w:val="32"/>
        </w:rPr>
        <w:t>快递柜箱体严禁违规投放商业广告；除设备原厂标识、官方使用说明外，不得印制、张贴其他广告宣传内容。</w:t>
      </w:r>
    </w:p>
    <w:p w14:paraId="4BF8247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7.</w:t>
      </w:r>
      <w:r>
        <w:rPr>
          <w:rFonts w:hint="eastAsia" w:ascii="Times New Roman" w:hAnsi="Times New Roman" w:eastAsia="仿宋_GB2312" w:cs="仿宋_GB2312"/>
          <w:color w:val="000000"/>
          <w:sz w:val="32"/>
          <w:szCs w:val="32"/>
        </w:rPr>
        <w:t>用户信息与隐私保护。中选单位应当严格保护快递使用人个人信息及隐私，依法落实数据安全相关要求。若因信息保管不当引发用户投诉、民事纠纷、行政处罚或其他法律责任，全部由中选单位承担。</w:t>
      </w:r>
    </w:p>
    <w:p w14:paraId="2DE112B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8.</w:t>
      </w:r>
      <w:r>
        <w:rPr>
          <w:rFonts w:hint="eastAsia" w:ascii="Times New Roman" w:hAnsi="Times New Roman" w:eastAsia="仿宋_GB2312" w:cs="仿宋_GB2312"/>
          <w:color w:val="000000"/>
          <w:sz w:val="32"/>
          <w:szCs w:val="32"/>
        </w:rPr>
        <w:t>设备安全保障。如因中选单位设备产品质量缺陷造成使用人、采购人产生人身损害或财产损失的，由此产生全部经济赔偿、法律责任由中选单位承担。</w:t>
      </w:r>
    </w:p>
    <w:p w14:paraId="2D1AE17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9.</w:t>
      </w:r>
      <w:r>
        <w:rPr>
          <w:rFonts w:hint="eastAsia" w:ascii="Times New Roman" w:hAnsi="Times New Roman" w:eastAsia="仿宋_GB2312" w:cs="仿宋_GB2312"/>
          <w:color w:val="000000"/>
          <w:sz w:val="32"/>
          <w:szCs w:val="32"/>
        </w:rPr>
        <w:t>设备检修与维保</w:t>
      </w:r>
    </w:p>
    <w:p w14:paraId="7DABD7E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（1）中选单位自行负责设备安全管理、日常维修保养、柜体清洁、定期消毒等工作，保持设备整洁卫生，保障使用者安全。</w:t>
      </w:r>
    </w:p>
    <w:p w14:paraId="4E15214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（2）服务期内，采购人无法自行处置的设备故障，中选单位在接到故障通知后</w:t>
      </w:r>
      <w:r>
        <w:rPr>
          <w:rStyle w:val="7"/>
          <w:rFonts w:hint="eastAsia" w:ascii="Times New Roman" w:hAnsi="Times New Roman" w:eastAsia="仿宋_GB2312" w:cs="仿宋_GB2312"/>
          <w:b w:val="0"/>
          <w:bCs/>
          <w:color w:val="000000"/>
          <w:sz w:val="32"/>
          <w:szCs w:val="32"/>
        </w:rPr>
        <w:t>2</w:t>
      </w:r>
      <w:r>
        <w:rPr>
          <w:rStyle w:val="7"/>
          <w:rFonts w:hint="eastAsia" w:ascii="Times New Roman" w:hAnsi="Times New Roman" w:eastAsia="仿宋_GB2312" w:cs="仿宋_GB2312"/>
          <w:b w:val="0"/>
          <w:bCs/>
          <w:color w:val="000000"/>
          <w:sz w:val="32"/>
          <w:szCs w:val="32"/>
          <w:lang w:val="en-US" w:eastAsia="zh-CN"/>
        </w:rPr>
        <w:t>4</w:t>
      </w:r>
      <w:r>
        <w:rPr>
          <w:rStyle w:val="7"/>
          <w:rFonts w:hint="eastAsia" w:ascii="Times New Roman" w:hAnsi="Times New Roman" w:eastAsia="仿宋_GB2312" w:cs="仿宋_GB2312"/>
          <w:b w:val="0"/>
          <w:bCs/>
          <w:color w:val="000000"/>
          <w:sz w:val="32"/>
          <w:szCs w:val="32"/>
        </w:rPr>
        <w:t>小时内派遣技术人员抵达现场处置，相关所有费用由中选单位承担。</w:t>
      </w:r>
    </w:p>
    <w:p w14:paraId="08DE67B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（3）中选单位在中国大陆地区设有正规客服中心，提供7×24小时400热线技术支持，配备专职客服人员响应诉求。</w:t>
      </w:r>
    </w:p>
    <w:p w14:paraId="18E014A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10.</w:t>
      </w:r>
      <w:r>
        <w:rPr>
          <w:rFonts w:hint="eastAsia" w:ascii="Times New Roman" w:hAnsi="Times New Roman" w:eastAsia="仿宋_GB2312" w:cs="仿宋_GB2312"/>
          <w:color w:val="000000"/>
          <w:sz w:val="32"/>
          <w:szCs w:val="32"/>
        </w:rPr>
        <w:t>知识产权承诺</w:t>
      </w:r>
      <w:r>
        <w:rPr>
          <w:rFonts w:hint="eastAsia" w:ascii="Times New Roman" w:hAnsi="Times New Roman" w:eastAsia="仿宋_GB2312" w:cs="仿宋_GB2312"/>
          <w:color w:val="000000"/>
          <w:sz w:val="32"/>
          <w:szCs w:val="32"/>
          <w:lang w:eastAsia="zh-CN"/>
        </w:rPr>
        <w:t>。</w:t>
      </w:r>
      <w:r>
        <w:rPr>
          <w:rFonts w:hint="eastAsia" w:ascii="Times New Roman" w:hAnsi="Times New Roman" w:eastAsia="仿宋_GB2312" w:cs="仿宋_GB2312"/>
          <w:color w:val="000000"/>
          <w:sz w:val="32"/>
          <w:szCs w:val="32"/>
        </w:rPr>
        <w:t>采购人在中华人民共和国境内使用本项目相关服务、设备，免受第三方提起的侵犯专利权、商标权或其他知识产权的索赔、诉讼。如发生第三方侵权指控，全部法律责任、经济损失由供应商承担。</w:t>
      </w:r>
    </w:p>
    <w:p w14:paraId="0E5A79F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jc w:val="both"/>
        <w:textAlignment w:val="auto"/>
        <w:rPr>
          <w:rFonts w:hint="eastAsia" w:ascii="Times New Roman" w:hAnsi="Times New Roman" w:eastAsia="仿宋_GB2312" w:cs="仿宋_GB2312"/>
          <w:b w:val="0"/>
          <w:bCs w:val="0"/>
          <w:color w:val="000000"/>
          <w:sz w:val="32"/>
          <w:szCs w:val="32"/>
        </w:rPr>
      </w:pPr>
      <w:r>
        <w:rPr>
          <w:rFonts w:hint="eastAsia" w:ascii="Times New Roman" w:hAnsi="Times New Roman" w:eastAsia="仿宋_GB2312" w:cs="仿宋_GB2312"/>
          <w:b w:val="0"/>
          <w:bCs w:val="0"/>
          <w:color w:val="000000"/>
          <w:sz w:val="32"/>
          <w:szCs w:val="32"/>
        </w:rPr>
        <w:t>三、报名资质要求</w:t>
      </w:r>
    </w:p>
    <w:p w14:paraId="4229510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1.</w:t>
      </w:r>
      <w:r>
        <w:rPr>
          <w:rFonts w:hint="eastAsia" w:ascii="Times New Roman" w:hAnsi="Times New Roman" w:eastAsia="仿宋_GB2312" w:cs="仿宋_GB2312"/>
          <w:color w:val="000000"/>
          <w:sz w:val="32"/>
          <w:szCs w:val="32"/>
        </w:rPr>
        <w:t>参选单位报名时须提交下列资料，原件备查；所有复印件须加盖参选单位公章：企业法人营业执照副本复印件、法定代表人身份证复印件、被授权人身份证复印件；法定代表人授权委托书（原件）。</w:t>
      </w:r>
    </w:p>
    <w:p w14:paraId="49133AA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0"/>
          <w:sz w:val="32"/>
          <w:szCs w:val="32"/>
          <w:lang w:val="en-US" w:eastAsia="zh-CN" w:bidi="ar"/>
        </w:rPr>
        <w:t>备注：已完成三证合一的企业仅需提供加载统一社会信用代码的营业执照，无需另行提供税务登记证、组织机构代码证。参选单位营业执照经营范围须与本项目服务内容相适应。</w:t>
      </w:r>
    </w:p>
    <w:p w14:paraId="710A36D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2.</w:t>
      </w:r>
      <w:r>
        <w:rPr>
          <w:rFonts w:hint="eastAsia" w:ascii="Times New Roman" w:hAnsi="Times New Roman" w:eastAsia="仿宋_GB2312" w:cs="仿宋_GB2312"/>
          <w:color w:val="000000"/>
          <w:sz w:val="32"/>
          <w:szCs w:val="32"/>
        </w:rPr>
        <w:t>参选单位须提供针对本项目的售后服务承诺书原件（格式详见附件）。</w:t>
      </w:r>
    </w:p>
    <w:p w14:paraId="7A718E9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jc w:val="both"/>
        <w:textAlignment w:val="auto"/>
        <w:rPr>
          <w:rFonts w:hint="eastAsia" w:ascii="Times New Roman" w:hAnsi="Times New Roman" w:eastAsia="仿宋_GB2312" w:cs="仿宋_GB2312"/>
          <w:b w:val="0"/>
          <w:bCs w:val="0"/>
          <w:color w:val="000000"/>
          <w:sz w:val="32"/>
          <w:szCs w:val="32"/>
        </w:rPr>
      </w:pPr>
      <w:r>
        <w:rPr>
          <w:rFonts w:hint="eastAsia" w:ascii="Times New Roman" w:hAnsi="Times New Roman" w:eastAsia="仿宋_GB2312" w:cs="仿宋_GB2312"/>
          <w:b w:val="0"/>
          <w:bCs w:val="0"/>
          <w:color w:val="000000"/>
          <w:sz w:val="32"/>
          <w:szCs w:val="32"/>
        </w:rPr>
        <w:t>四、遴选评审细则（总分10分）</w:t>
      </w:r>
    </w:p>
    <w:p w14:paraId="6FCB02E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1.</w:t>
      </w:r>
      <w:r>
        <w:rPr>
          <w:rFonts w:hint="eastAsia" w:ascii="Times New Roman" w:hAnsi="Times New Roman" w:eastAsia="仿宋_GB2312" w:cs="仿宋_GB2312"/>
          <w:color w:val="000000"/>
          <w:sz w:val="32"/>
          <w:szCs w:val="32"/>
        </w:rPr>
        <w:t>近</w:t>
      </w:r>
      <w:r>
        <w:rPr>
          <w:rFonts w:hint="eastAsia" w:ascii="Times New Roman" w:hAnsi="Times New Roman" w:eastAsia="仿宋_GB2312" w:cs="仿宋_GB2312"/>
          <w:color w:val="000000"/>
          <w:sz w:val="32"/>
          <w:szCs w:val="32"/>
          <w:lang w:val="en-US" w:eastAsia="zh-CN"/>
        </w:rPr>
        <w:t>三</w:t>
      </w:r>
      <w:r>
        <w:rPr>
          <w:rFonts w:hint="eastAsia" w:ascii="Times New Roman" w:hAnsi="Times New Roman" w:eastAsia="仿宋_GB2312" w:cs="仿宋_GB2312"/>
          <w:color w:val="000000"/>
          <w:sz w:val="32"/>
          <w:szCs w:val="32"/>
        </w:rPr>
        <w:t>年内同类智能快递柜运营/投放项目业绩（提供中标通知书或合同关键页复印件并加盖公章），每项有效业绩得1分，最高3分。</w:t>
      </w:r>
    </w:p>
    <w:p w14:paraId="2F071B9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2.</w:t>
      </w:r>
      <w:r>
        <w:rPr>
          <w:rFonts w:hint="eastAsia" w:ascii="Times New Roman" w:hAnsi="Times New Roman" w:eastAsia="仿宋_GB2312" w:cs="仿宋_GB2312"/>
          <w:color w:val="000000"/>
          <w:sz w:val="32"/>
          <w:szCs w:val="32"/>
        </w:rPr>
        <w:t>整体运营方案、运维保障及售后服务方案完整性、可行性，最高4分。</w:t>
      </w:r>
    </w:p>
    <w:p w14:paraId="556EC3B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3.</w:t>
      </w:r>
      <w:r>
        <w:rPr>
          <w:rFonts w:hint="eastAsia" w:ascii="Times New Roman" w:hAnsi="Times New Roman" w:eastAsia="仿宋_GB2312" w:cs="仿宋_GB2312"/>
          <w:color w:val="000000"/>
          <w:sz w:val="32"/>
          <w:szCs w:val="32"/>
        </w:rPr>
        <w:t>运营收费报价、面向本院医务人员寄件优惠政策方案，最高3分。</w:t>
      </w:r>
    </w:p>
    <w:p w14:paraId="61924EB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0"/>
          <w:sz w:val="32"/>
          <w:szCs w:val="32"/>
          <w:lang w:val="en-US" w:eastAsia="zh-CN" w:bidi="ar"/>
        </w:rPr>
        <w:t>说明：各项评分由评审小组根据参选文件内容综合评审打分。</w:t>
      </w:r>
    </w:p>
    <w:p w14:paraId="4D34D1F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jc w:val="both"/>
        <w:textAlignment w:val="auto"/>
        <w:rPr>
          <w:rFonts w:hint="eastAsia" w:ascii="Times New Roman" w:hAnsi="Times New Roman" w:eastAsia="仿宋_GB2312" w:cs="仿宋_GB2312"/>
          <w:b w:val="0"/>
          <w:bCs w:val="0"/>
          <w:color w:val="000000"/>
          <w:sz w:val="32"/>
          <w:szCs w:val="32"/>
        </w:rPr>
      </w:pPr>
      <w:r>
        <w:rPr>
          <w:rFonts w:hint="eastAsia" w:ascii="Times New Roman" w:hAnsi="Times New Roman" w:eastAsia="仿宋_GB2312" w:cs="仿宋_GB2312"/>
          <w:b w:val="0"/>
          <w:bCs w:val="0"/>
          <w:color w:val="000000"/>
          <w:sz w:val="32"/>
          <w:szCs w:val="32"/>
        </w:rPr>
        <w:t>五、遴选报名时间及相关要求</w:t>
      </w:r>
    </w:p>
    <w:p w14:paraId="54476FE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1.</w:t>
      </w:r>
      <w:r>
        <w:rPr>
          <w:rFonts w:hint="eastAsia" w:ascii="Times New Roman" w:hAnsi="Times New Roman" w:eastAsia="仿宋_GB2312" w:cs="仿宋_GB2312"/>
          <w:color w:val="000000"/>
          <w:sz w:val="32"/>
          <w:szCs w:val="32"/>
        </w:rPr>
        <w:t>报名方式：本次遴选报名不收取报名费，</w:t>
      </w:r>
      <w:r>
        <w:rPr>
          <w:rStyle w:val="7"/>
          <w:rFonts w:hint="eastAsia" w:ascii="Times New Roman" w:hAnsi="Times New Roman" w:eastAsia="仿宋_GB2312" w:cs="仿宋_GB2312"/>
          <w:color w:val="000000"/>
          <w:sz w:val="32"/>
          <w:szCs w:val="32"/>
        </w:rPr>
        <w:t>不接受现场报名</w:t>
      </w:r>
      <w:r>
        <w:rPr>
          <w:rFonts w:hint="eastAsia" w:ascii="Times New Roman" w:hAnsi="Times New Roman" w:eastAsia="仿宋_GB2312" w:cs="仿宋_GB2312"/>
          <w:color w:val="000000"/>
          <w:sz w:val="32"/>
          <w:szCs w:val="32"/>
        </w:rPr>
        <w:t>。有意参选单位将本公告第三条第1、2项资料加盖公章后扫描打包发送至邮箱：zslyzwk38254135@163.com；打包文件命名格式：</w:t>
      </w:r>
      <w:r>
        <w:rPr>
          <w:rFonts w:hint="eastAsia" w:ascii="Times New Roman" w:hAnsi="Times New Roman" w:eastAsia="仿宋_GB2312" w:cs="仿宋_GB2312"/>
          <w:b/>
          <w:bCs/>
          <w:color w:val="000000"/>
          <w:sz w:val="32"/>
          <w:szCs w:val="32"/>
        </w:rPr>
        <w:t>【项目名称+品牌+联系人+联系电话】</w:t>
      </w:r>
      <w:r>
        <w:rPr>
          <w:rFonts w:hint="eastAsia" w:ascii="Times New Roman" w:hAnsi="Times New Roman" w:eastAsia="仿宋_GB2312" w:cs="仿宋_GB2312"/>
          <w:color w:val="000000"/>
          <w:sz w:val="32"/>
          <w:szCs w:val="32"/>
        </w:rPr>
        <w:t>。</w:t>
      </w:r>
    </w:p>
    <w:p w14:paraId="0447B39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2.</w:t>
      </w:r>
      <w:r>
        <w:rPr>
          <w:rFonts w:hint="eastAsia" w:ascii="Times New Roman" w:hAnsi="Times New Roman" w:eastAsia="仿宋_GB2312" w:cs="仿宋_GB2312"/>
          <w:color w:val="000000"/>
          <w:sz w:val="32"/>
          <w:szCs w:val="32"/>
        </w:rPr>
        <w:t>报名截止时间：2026年</w:t>
      </w:r>
      <w:r>
        <w:rPr>
          <w:rFonts w:hint="eastAsia" w:ascii="Times New Roman" w:hAnsi="Times New Roman" w:eastAsia="仿宋_GB2312" w:cs="仿宋_GB2312"/>
          <w:color w:val="000000"/>
          <w:sz w:val="32"/>
          <w:szCs w:val="32"/>
          <w:lang w:val="en-US" w:eastAsia="zh-CN"/>
        </w:rPr>
        <w:t>9</w:t>
      </w:r>
      <w:r>
        <w:rPr>
          <w:rFonts w:hint="eastAsia" w:ascii="Times New Roman" w:hAnsi="Times New Roman" w:eastAsia="仿宋_GB2312" w:cs="仿宋_GB2312"/>
          <w:color w:val="000000"/>
          <w:sz w:val="32"/>
          <w:szCs w:val="32"/>
        </w:rPr>
        <w:t>月</w:t>
      </w:r>
      <w:bookmarkStart w:id="0" w:name="_GoBack"/>
      <w:bookmarkEnd w:id="0"/>
      <w:r>
        <w:rPr>
          <w:rFonts w:hint="eastAsia" w:ascii="Times New Roman" w:hAnsi="Times New Roman" w:eastAsia="仿宋_GB2312" w:cs="仿宋_GB2312"/>
          <w:color w:val="000000"/>
          <w:sz w:val="32"/>
          <w:szCs w:val="32"/>
          <w:lang w:val="en-US" w:eastAsia="zh-CN"/>
        </w:rPr>
        <w:t>1</w:t>
      </w:r>
      <w:r>
        <w:rPr>
          <w:rFonts w:hint="eastAsia" w:ascii="Times New Roman" w:hAnsi="Times New Roman" w:eastAsia="仿宋_GB2312" w:cs="仿宋_GB2312"/>
          <w:color w:val="000000"/>
          <w:sz w:val="32"/>
          <w:szCs w:val="32"/>
        </w:rPr>
        <w:t>日17:00（北京时间），逾期提交资料不予受理。</w:t>
      </w:r>
    </w:p>
    <w:p w14:paraId="77A70F8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3.</w:t>
      </w:r>
      <w:r>
        <w:rPr>
          <w:rFonts w:hint="eastAsia" w:ascii="Times New Roman" w:hAnsi="Times New Roman" w:eastAsia="仿宋_GB2312" w:cs="仿宋_GB2312"/>
          <w:color w:val="000000"/>
          <w:sz w:val="32"/>
          <w:szCs w:val="32"/>
        </w:rPr>
        <w:t>报名资料不齐全、不符合要求的，视为报名审核不通过，不得参与后续遴选会议。</w:t>
      </w:r>
    </w:p>
    <w:p w14:paraId="7A25FA3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4.</w:t>
      </w:r>
      <w:r>
        <w:rPr>
          <w:rFonts w:hint="eastAsia" w:ascii="Times New Roman" w:hAnsi="Times New Roman" w:eastAsia="仿宋_GB2312" w:cs="仿宋_GB2312"/>
          <w:color w:val="000000"/>
          <w:sz w:val="32"/>
          <w:szCs w:val="32"/>
        </w:rPr>
        <w:t>资料审核通过单位，我院将以</w:t>
      </w:r>
      <w:r>
        <w:rPr>
          <w:rFonts w:hint="eastAsia" w:ascii="Times New Roman" w:hAnsi="Times New Roman" w:eastAsia="仿宋_GB2312" w:cs="仿宋_GB2312"/>
          <w:color w:val="000000"/>
          <w:sz w:val="32"/>
          <w:szCs w:val="32"/>
          <w:lang w:val="en-US" w:eastAsia="zh-CN"/>
        </w:rPr>
        <w:t>手机短信</w:t>
      </w:r>
      <w:r>
        <w:rPr>
          <w:rFonts w:hint="eastAsia" w:ascii="Times New Roman" w:hAnsi="Times New Roman" w:eastAsia="仿宋_GB2312" w:cs="仿宋_GB2312"/>
          <w:color w:val="000000"/>
          <w:sz w:val="32"/>
          <w:szCs w:val="32"/>
        </w:rPr>
        <w:t>通知后续安排，请参选单位保持通讯畅通。</w:t>
      </w:r>
    </w:p>
    <w:p w14:paraId="23FC885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jc w:val="both"/>
        <w:textAlignment w:val="auto"/>
        <w:rPr>
          <w:rFonts w:hint="eastAsia" w:ascii="Times New Roman" w:hAnsi="Times New Roman" w:eastAsia="仿宋_GB2312" w:cs="仿宋_GB2312"/>
          <w:b w:val="0"/>
          <w:bCs w:val="0"/>
          <w:color w:val="000000"/>
          <w:sz w:val="32"/>
          <w:szCs w:val="32"/>
        </w:rPr>
      </w:pPr>
      <w:r>
        <w:rPr>
          <w:rFonts w:hint="eastAsia" w:ascii="Times New Roman" w:hAnsi="Times New Roman" w:eastAsia="仿宋_GB2312" w:cs="仿宋_GB2312"/>
          <w:b w:val="0"/>
          <w:bCs w:val="0"/>
          <w:color w:val="000000"/>
          <w:sz w:val="32"/>
          <w:szCs w:val="32"/>
        </w:rPr>
        <w:t>六、其他事项</w:t>
      </w:r>
    </w:p>
    <w:p w14:paraId="3ECBEB1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1.</w:t>
      </w:r>
      <w:r>
        <w:rPr>
          <w:rFonts w:hint="eastAsia" w:ascii="Times New Roman" w:hAnsi="Times New Roman" w:eastAsia="仿宋_GB2312" w:cs="仿宋_GB2312"/>
          <w:color w:val="000000"/>
          <w:sz w:val="32"/>
          <w:szCs w:val="32"/>
        </w:rPr>
        <w:t>中山大学附属第六医院后勤保障处拥有本遴选公告及相关文件的最终解释权。</w:t>
      </w:r>
    </w:p>
    <w:p w14:paraId="5445B5A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2.</w:t>
      </w:r>
      <w:r>
        <w:rPr>
          <w:rFonts w:hint="eastAsia" w:ascii="Times New Roman" w:hAnsi="Times New Roman" w:eastAsia="仿宋_GB2312" w:cs="仿宋_GB2312"/>
          <w:color w:val="000000"/>
          <w:sz w:val="32"/>
          <w:szCs w:val="32"/>
        </w:rPr>
        <w:t>参选单位须保证所提交全部报名资料、遴选响应文件真实、完整、有效，严禁虚假材料、隐瞒重要信息，一经查实立即取消参选/中选资格。</w:t>
      </w:r>
    </w:p>
    <w:p w14:paraId="2F3D027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3.</w:t>
      </w:r>
      <w:r>
        <w:rPr>
          <w:rFonts w:hint="eastAsia" w:ascii="Times New Roman" w:hAnsi="Times New Roman" w:eastAsia="仿宋_GB2312" w:cs="仿宋_GB2312"/>
          <w:color w:val="000000"/>
          <w:sz w:val="32"/>
          <w:szCs w:val="32"/>
        </w:rPr>
        <w:t>咨询联系方式：后勤保障处 潘老师，联系电话：020-38259987</w:t>
      </w:r>
    </w:p>
    <w:p w14:paraId="3888B5F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jc w:val="both"/>
        <w:textAlignment w:val="auto"/>
        <w:rPr>
          <w:rFonts w:hint="eastAsia" w:ascii="Times New Roman" w:hAnsi="Times New Roman" w:eastAsia="仿宋_GB2312" w:cs="仿宋_GB2312"/>
          <w:color w:val="000000"/>
          <w:kern w:val="0"/>
          <w:sz w:val="32"/>
          <w:szCs w:val="32"/>
          <w:lang w:val="en-US" w:eastAsia="zh-CN" w:bidi="ar"/>
        </w:rPr>
      </w:pPr>
    </w:p>
    <w:p w14:paraId="0FBD808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jc w:val="both"/>
        <w:textAlignment w:val="auto"/>
        <w:rPr>
          <w:rFonts w:hint="eastAsia" w:ascii="Times New Roman" w:hAnsi="Times New Roman" w:eastAsia="仿宋_GB2312" w:cs="仿宋_GB2312"/>
          <w:color w:val="000000"/>
          <w:kern w:val="0"/>
          <w:sz w:val="32"/>
          <w:szCs w:val="32"/>
          <w:lang w:val="en-US" w:eastAsia="zh-CN" w:bidi="ar"/>
        </w:rPr>
      </w:pPr>
    </w:p>
    <w:p w14:paraId="5999F2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jc w:val="both"/>
        <w:textAlignment w:val="auto"/>
        <w:rPr>
          <w:rFonts w:hint="eastAsia" w:ascii="Times New Roman" w:hAnsi="Times New Roman" w:eastAsia="仿宋_GB2312" w:cs="仿宋_GB2312"/>
          <w:color w:val="000000"/>
          <w:kern w:val="0"/>
          <w:sz w:val="32"/>
          <w:szCs w:val="32"/>
          <w:lang w:val="en-US" w:eastAsia="zh-CN" w:bidi="ar"/>
        </w:rPr>
      </w:pPr>
    </w:p>
    <w:p w14:paraId="44EDFB2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firstLine="4800" w:firstLineChars="1500"/>
        <w:jc w:val="both"/>
        <w:textAlignment w:val="auto"/>
        <w:rPr>
          <w:rFonts w:hint="eastAsia" w:ascii="Times New Roman" w:hAnsi="Times New Roman" w:eastAsia="仿宋_GB2312" w:cs="仿宋_GB2312"/>
          <w:color w:val="000000"/>
          <w:kern w:val="0"/>
          <w:sz w:val="32"/>
          <w:szCs w:val="32"/>
          <w:lang w:val="en-US" w:eastAsia="zh-CN" w:bidi="ar"/>
        </w:rPr>
      </w:pPr>
      <w:r>
        <w:rPr>
          <w:rFonts w:hint="eastAsia" w:ascii="Times New Roman" w:hAnsi="Times New Roman" w:eastAsia="仿宋_GB2312" w:cs="仿宋_GB2312"/>
          <w:color w:val="000000"/>
          <w:kern w:val="0"/>
          <w:sz w:val="32"/>
          <w:szCs w:val="32"/>
          <w:lang w:val="en-US" w:eastAsia="zh-CN" w:bidi="ar"/>
        </w:rPr>
        <w:t>中山大学附属第六医院</w:t>
      </w:r>
    </w:p>
    <w:p w14:paraId="29F7FB3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jc w:val="both"/>
        <w:textAlignment w:val="auto"/>
        <w:rPr>
          <w:rFonts w:hint="eastAsia" w:ascii="Times New Roman" w:hAnsi="Times New Roman" w:eastAsia="仿宋_GB2312" w:cs="仿宋_GB2312"/>
          <w:color w:val="000000"/>
          <w:kern w:val="0"/>
          <w:sz w:val="32"/>
          <w:szCs w:val="32"/>
          <w:lang w:val="en-US" w:eastAsia="zh-CN" w:bidi="ar"/>
        </w:rPr>
      </w:pPr>
      <w:r>
        <w:rPr>
          <w:rFonts w:hint="eastAsia" w:ascii="Times New Roman" w:hAnsi="Times New Roman" w:eastAsia="仿宋_GB2312" w:cs="仿宋_GB2312"/>
          <w:color w:val="000000"/>
          <w:kern w:val="0"/>
          <w:sz w:val="32"/>
          <w:szCs w:val="32"/>
          <w:lang w:val="en-US" w:eastAsia="zh-CN" w:bidi="ar"/>
        </w:rPr>
        <w:t xml:space="preserve">                                   后勤保障处</w:t>
      </w:r>
    </w:p>
    <w:p w14:paraId="495264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left="0" w:right="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0"/>
          <w:sz w:val="32"/>
          <w:szCs w:val="32"/>
          <w:lang w:val="en-US" w:eastAsia="zh-CN" w:bidi="ar"/>
        </w:rPr>
        <w:t xml:space="preserve">                                 2026年8月25日</w:t>
      </w:r>
    </w:p>
    <w:p w14:paraId="2850A997">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0B377225">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36D4C296">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7C206AB9">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1A346147">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4D5317E0">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61E19568">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40BB6F29">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7EAAE19C">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62C43831">
      <w:pPr>
        <w:pStyle w:val="4"/>
        <w:keepNext w:val="0"/>
        <w:keepLines w:val="0"/>
        <w:pageBreakBefore w:val="0"/>
        <w:kinsoku/>
        <w:wordWrap/>
        <w:overflowPunct/>
        <w:topLinePunct w:val="0"/>
        <w:autoSpaceDE/>
        <w:autoSpaceDN/>
        <w:bidi w:val="0"/>
        <w:adjustRightInd/>
        <w:snapToGrid/>
        <w:spacing w:before="100" w:after="100" w:line="520" w:lineRule="atLeast"/>
        <w:jc w:val="both"/>
        <w:textAlignment w:val="auto"/>
        <w:rPr>
          <w:rStyle w:val="7"/>
          <w:rFonts w:ascii="Times New Roman" w:hAnsi="Times New Roman" w:eastAsia="仿宋_GB2312" w:cs="Segoe UI"/>
          <w:b w:val="0"/>
          <w:bCs w:val="0"/>
          <w:color w:val="404040"/>
          <w:sz w:val="32"/>
          <w:szCs w:val="32"/>
        </w:rPr>
      </w:pPr>
      <w:r>
        <w:rPr>
          <w:rStyle w:val="7"/>
          <w:rFonts w:hint="eastAsia" w:ascii="Times New Roman" w:hAnsi="Times New Roman" w:eastAsia="仿宋_GB2312" w:cs="Segoe UI"/>
          <w:b w:val="0"/>
          <w:bCs w:val="0"/>
          <w:color w:val="404040"/>
          <w:sz w:val="32"/>
          <w:szCs w:val="32"/>
        </w:rPr>
        <w:t>附件：</w:t>
      </w:r>
    </w:p>
    <w:p w14:paraId="1756F410">
      <w:pPr>
        <w:pStyle w:val="4"/>
        <w:keepNext w:val="0"/>
        <w:keepLines w:val="0"/>
        <w:pageBreakBefore w:val="0"/>
        <w:kinsoku/>
        <w:wordWrap/>
        <w:overflowPunct/>
        <w:topLinePunct w:val="0"/>
        <w:autoSpaceDE/>
        <w:autoSpaceDN/>
        <w:bidi w:val="0"/>
        <w:adjustRightInd/>
        <w:snapToGrid/>
        <w:spacing w:before="100" w:after="100" w:line="520" w:lineRule="atLeast"/>
        <w:jc w:val="center"/>
        <w:textAlignment w:val="auto"/>
        <w:rPr>
          <w:rStyle w:val="7"/>
          <w:rFonts w:ascii="Times New Roman" w:hAnsi="Times New Roman" w:eastAsia="方正小标宋简体" w:cs="Segoe UI"/>
          <w:color w:val="404040"/>
          <w:sz w:val="44"/>
          <w:szCs w:val="44"/>
        </w:rPr>
      </w:pPr>
      <w:r>
        <w:rPr>
          <w:rStyle w:val="7"/>
          <w:rFonts w:hint="eastAsia" w:ascii="Times New Roman" w:hAnsi="Times New Roman" w:eastAsia="方正小标宋简体" w:cs="Segoe UI"/>
          <w:color w:val="404040"/>
          <w:sz w:val="44"/>
          <w:szCs w:val="44"/>
        </w:rPr>
        <w:t>售后服务承诺书</w:t>
      </w:r>
    </w:p>
    <w:p w14:paraId="624FE59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0" w:leftChars="0" w:right="0" w:rightChars="0" w:firstLine="640" w:firstLineChars="200"/>
        <w:jc w:val="center"/>
        <w:textAlignment w:val="auto"/>
        <w:rPr>
          <w:rFonts w:hint="eastAsia" w:ascii="Times New Roman" w:hAnsi="Times New Roman" w:eastAsia="仿宋_GB2312" w:cs="仿宋_GB2312"/>
          <w:color w:val="000000"/>
          <w:kern w:val="2"/>
          <w:sz w:val="32"/>
          <w:szCs w:val="32"/>
          <w:lang w:val="en-US" w:eastAsia="zh-CN" w:bidi="ar-SA"/>
        </w:rPr>
      </w:pPr>
    </w:p>
    <w:p w14:paraId="67D3542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0" w:leftChars="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我司作为参选单位，针对中山大学附属第六医院智能快递柜安装项目，郑重作出如下售后服务承诺：</w:t>
      </w:r>
    </w:p>
    <w:p w14:paraId="301EB0A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right="0" w:rightChars="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一、服务宗旨</w:t>
      </w:r>
    </w:p>
    <w:p w14:paraId="764246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坚持高效响应、规范运维，保障院内智能快递柜安全稳定运行，保障使用人合法权益。</w:t>
      </w:r>
    </w:p>
    <w:p w14:paraId="2510F6DF">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20" w:lineRule="atLeast"/>
        <w:ind w:right="0" w:rightChars="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服务范围</w:t>
      </w:r>
    </w:p>
    <w:p w14:paraId="5C0240A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负责项目智能快递柜故障检修、零部件更换；定期巡检、柜体清洁消毒；定期回访；免费提供设备操作培训、使用指导。</w:t>
      </w:r>
    </w:p>
    <w:p w14:paraId="0B52DED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right="0" w:rightChars="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三、服务响应时效</w:t>
      </w:r>
    </w:p>
    <w:p w14:paraId="7EC5F26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1.现场抢修：接到院方故障报修通知后，24小时内技术人员到达现场处置故障；</w:t>
      </w:r>
    </w:p>
    <w:p w14:paraId="78B0FCE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2.故障处置：一般性故障尽快修复；复杂故障须第一时间提供临时处置方案，并向院方书面明确最终修复时限。</w:t>
      </w:r>
    </w:p>
    <w:p w14:paraId="78AFDEB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四、保修及运维责任</w:t>
      </w:r>
    </w:p>
    <w:p w14:paraId="4661A7E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1.服务期内，非人为损坏产生的设备故障，提供免费维修、免费更换零配件，不收取维修、配件、上门等任何费用。</w:t>
      </w:r>
    </w:p>
    <w:p w14:paraId="328F081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2.如确属第三方人为恶意损坏，由我司先行开展维修，后续由我司依法向肇事方追偿。</w:t>
      </w:r>
    </w:p>
    <w:p w14:paraId="31B8AF2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五、其他承诺</w:t>
      </w:r>
    </w:p>
    <w:p w14:paraId="6EAADE3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1.本承诺书为参选文件不可分割组成部分，若我司获选，承诺书内容具备合同约束力；承诺书内容如需调整，须经双方协商书面确认。</w:t>
      </w:r>
    </w:p>
    <w:p w14:paraId="538087F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2.本承诺书自加盖企业公章之日起生效。</w:t>
      </w:r>
    </w:p>
    <w:p w14:paraId="1C12373C">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2957A3C1">
      <w:pPr>
        <w:keepNext w:val="0"/>
        <w:keepLines w:val="0"/>
        <w:pageBreakBefore w:val="0"/>
        <w:kinsoku/>
        <w:wordWrap/>
        <w:overflowPunct/>
        <w:topLinePunct w:val="0"/>
        <w:autoSpaceDE/>
        <w:autoSpaceDN/>
        <w:bidi w:val="0"/>
        <w:adjustRightInd/>
        <w:snapToGrid/>
        <w:spacing w:line="520" w:lineRule="atLeast"/>
        <w:jc w:val="both"/>
        <w:textAlignment w:val="auto"/>
        <w:rPr>
          <w:rFonts w:hint="eastAsia" w:ascii="Times New Roman" w:hAnsi="Times New Roman" w:eastAsia="仿宋_GB2312" w:cs="仿宋_GB2312"/>
          <w:sz w:val="32"/>
          <w:szCs w:val="32"/>
        </w:rPr>
      </w:pPr>
    </w:p>
    <w:p w14:paraId="74E7A64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p>
    <w:p w14:paraId="7DFC7D3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 xml:space="preserve">                参选单位（加盖公章）： </w:t>
      </w:r>
    </w:p>
    <w:p w14:paraId="16FE194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 xml:space="preserve">                法定代表人或授权代表（签字）： </w:t>
      </w:r>
    </w:p>
    <w:p w14:paraId="6C44CD9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atLeast"/>
        <w:ind w:leftChars="-200" w:right="0" w:rightChars="0" w:firstLine="640" w:firstLineChars="200"/>
        <w:jc w:val="both"/>
        <w:textAlignment w:val="auto"/>
        <w:rPr>
          <w:rFonts w:hint="eastAsia" w:ascii="Times New Roman" w:hAnsi="Times New Roman" w:eastAsia="仿宋_GB2312" w:cs="仿宋_GB2312"/>
          <w:color w:val="000000"/>
          <w:kern w:val="2"/>
          <w:sz w:val="32"/>
          <w:szCs w:val="32"/>
          <w:lang w:val="en-US" w:eastAsia="zh-CN" w:bidi="ar-SA"/>
        </w:rPr>
      </w:pPr>
      <w:r>
        <w:rPr>
          <w:rFonts w:hint="eastAsia" w:ascii="Times New Roman" w:hAnsi="Times New Roman" w:eastAsia="仿宋_GB2312" w:cs="仿宋_GB2312"/>
          <w:color w:val="000000"/>
          <w:kern w:val="2"/>
          <w:sz w:val="32"/>
          <w:szCs w:val="32"/>
          <w:lang w:val="en-US" w:eastAsia="zh-CN" w:bidi="ar-SA"/>
        </w:rPr>
        <w:t xml:space="preserve">                日期：___年___月___日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C2650"/>
    <w:multiLevelType w:val="singleLevel"/>
    <w:tmpl w:val="028C265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5875D3"/>
    <w:rsid w:val="40646F77"/>
    <w:rsid w:val="5DEE3566"/>
    <w:rsid w:val="60351755"/>
    <w:rsid w:val="69C02F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qFormat/>
    <w:uiPriority w:val="99"/>
    <w:pPr>
      <w:spacing w:beforeAutospacing="1" w:afterAutospacing="1"/>
      <w:jc w:val="left"/>
    </w:pPr>
    <w:rPr>
      <w:rFonts w:cs="Times New Roman"/>
      <w:kern w:val="0"/>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2172</Words>
  <Characters>2262</Characters>
  <Lines>0</Lines>
  <Paragraphs>0</Paragraphs>
  <TotalTime>41</TotalTime>
  <ScaleCrop>false</ScaleCrop>
  <LinksUpToDate>false</LinksUpToDate>
  <CharactersWithSpaces>2382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2026-08-07T02:41:00Z</dcterms:created>
  <dc:creator>admin</dc:creator>
  <cp:lastModifiedBy>潘金鹏</cp:lastModifiedBy>
  <dcterms:modified xsi:type="dcterms:W3CDTF">2026-08-25T07:49:44Z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eyJoZGlkIjoiOGRjZmYxYjkxNWIwZDE3OGJhNDNhY2RmMjYzZGRjZjUiLCJ1c2VySWQiOiIxODIyNTg2MzEwIn0=</vt:lpwstr>
  </property>
  <property fmtid="{D5CDD505-2E9C-101B-9397-08002B2CF9AE}" pid="4" name="ICV">
    <vt:lpwstr>D67338AC03654E4297A07C1003601315_12</vt:lpwstr>
  </property>
</Properties>
</file>