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38A1B">
      <w:pPr>
        <w:numPr>
          <w:ilvl w:val="0"/>
          <w:numId w:val="1"/>
        </w:numPr>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可伸缩环形牵开器:</w:t>
      </w:r>
    </w:p>
    <w:p w14:paraId="5C5F0D3D">
      <w:pPr>
        <w:numPr>
          <w:numId w:val="0"/>
        </w:numPr>
        <w:ind w:firstLine="640" w:firstLineChars="200"/>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包括两片以上叶片，叶片依次连接形成环形结构，环形结构中至少有一处连接点通过调节结构连接以实现牵开器大小的调节;调节结构包</w:t>
      </w:r>
      <w:bookmarkStart w:id="0" w:name="_GoBack"/>
      <w:bookmarkEnd w:id="0"/>
      <w:r>
        <w:rPr>
          <w:rFonts w:hint="eastAsia" w:ascii="仿宋_GB2312" w:hAnsi="仿宋_GB2312" w:eastAsia="仿宋_GB2312" w:cs="仿宋_GB2312"/>
          <w:i w:val="0"/>
          <w:iCs w:val="0"/>
          <w:caps w:val="0"/>
          <w:color w:val="333333"/>
          <w:spacing w:val="0"/>
          <w:sz w:val="32"/>
          <w:szCs w:val="32"/>
          <w:shd w:val="clear" w:fill="FFFFFF"/>
        </w:rPr>
        <w:t xml:space="preserve">括锁定件以及分设于相邻叶片上的调节孔，两片叶片的调节孔相互交叠后通过锁定件连接。较之现有技术而言，本实用新型的优点在于: (1)能够实现牵开器大小的调节; (2)可伸缩环形牵开器保留了塑胶型牵开器重量轻、形体小的优点; (3)叶片上设有缺口，搭配带硅胶绳的拉钩，能够实现组织的快速牵开固定。 </w:t>
      </w:r>
    </w:p>
    <w:p w14:paraId="323A9B45">
      <w:pPr>
        <w:numPr>
          <w:ilvl w:val="0"/>
          <w:numId w:val="1"/>
        </w:numPr>
        <w:ind w:left="0" w:leftChars="0" w:firstLine="0" w:firstLineChars="0"/>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可调节深度的经肛单孔穿刺结构</w:t>
      </w:r>
    </w:p>
    <w:p w14:paraId="45CD3071">
      <w:pPr>
        <w:numPr>
          <w:numId w:val="0"/>
        </w:numPr>
        <w:ind w:leftChars="0"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i w:val="0"/>
          <w:iCs w:val="0"/>
          <w:caps w:val="0"/>
          <w:color w:val="333333"/>
          <w:spacing w:val="0"/>
          <w:sz w:val="32"/>
          <w:szCs w:val="32"/>
          <w:shd w:val="clear" w:fill="FFFFFF"/>
        </w:rPr>
        <w:t>包括穿刺管、调节结构以及设置于穿刺管外表面的限位结构;限位结构在穿刺管使用过程中其外径大于穿刺管外径，且限位结构中外径大于穿刺管外径的部分与穿刺管头端的距离通过调节结构调节。较之现有技术而言，本实用新型的优点在于:通过调整限位结构与穿刺管头端的距离，限定穿刺管进入患者体内的深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宋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6D77DF"/>
    <w:multiLevelType w:val="singleLevel"/>
    <w:tmpl w:val="186D77D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A73B5A"/>
    <w:rsid w:val="02A73B5A"/>
    <w:rsid w:val="27A72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2026-07-23T03:27:00Z</dcterms:created>
  <dc:creator>Administrator</dc:creator>
  <cp:lastModifiedBy>Administrator</cp:lastModifiedBy>
  <dcterms:modified xsi:type="dcterms:W3CDTF">2026-07-23T03:28:50Z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6FFF221AFA9F4AECBA833F487834AE4B_11</vt:lpwstr>
  </property>
</Properties>
</file>