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F4095">
      <w:pPr>
        <w:jc w:val="center"/>
        <w:rPr>
          <w:rFonts w:ascii="黑体" w:hAnsi="黑体" w:eastAsia="黑体"/>
          <w:b/>
          <w:sz w:val="32"/>
          <w:szCs w:val="32"/>
        </w:rPr>
      </w:pPr>
      <w:bookmarkStart w:id="5" w:name="_GoBack"/>
      <w:bookmarkEnd w:id="5"/>
      <w:r>
        <w:rPr>
          <w:rFonts w:hint="eastAsia" w:ascii="黑体" w:hAnsi="黑体" w:eastAsia="黑体"/>
          <w:b/>
          <w:sz w:val="32"/>
          <w:szCs w:val="32"/>
        </w:rPr>
        <w:t>中山大学附属第六医院医用气体配送</w:t>
      </w:r>
      <w:r>
        <w:rPr>
          <w:rFonts w:hint="eastAsia" w:ascii="黑体" w:hAnsi="黑体" w:eastAsia="黑体"/>
          <w:b/>
          <w:color w:val="000000" w:themeColor="text1"/>
          <w:sz w:val="32"/>
          <w:szCs w:val="32"/>
          <w14:textFill>
            <w14:solidFill>
              <w14:schemeClr w14:val="tx1"/>
            </w14:solidFill>
          </w14:textFill>
        </w:rPr>
        <w:t>服务</w:t>
      </w:r>
      <w:r>
        <w:rPr>
          <w:rFonts w:hint="eastAsia" w:ascii="黑体" w:hAnsi="黑体" w:eastAsia="黑体"/>
          <w:b/>
          <w:sz w:val="32"/>
          <w:szCs w:val="32"/>
        </w:rPr>
        <w:t>市场调研需求</w:t>
      </w:r>
    </w:p>
    <w:p w14:paraId="395F4A74"/>
    <w:p w14:paraId="01B644FD">
      <w:pPr>
        <w:ind w:firstLine="480" w:firstLineChars="200"/>
      </w:pPr>
      <w:r>
        <w:rPr>
          <w:rFonts w:hint="eastAsia"/>
          <w:sz w:val="24"/>
        </w:rPr>
        <w:t>本次调研为我院医用气体配送</w:t>
      </w:r>
      <w:r>
        <w:rPr>
          <w:rFonts w:hint="eastAsia" w:ascii="宋体" w:hAnsi="宋体"/>
          <w:sz w:val="24"/>
        </w:rPr>
        <w:t>服务方案</w:t>
      </w:r>
      <w:r>
        <w:rPr>
          <w:rFonts w:hint="eastAsia"/>
          <w:sz w:val="24"/>
        </w:rPr>
        <w:t>与报价，配送范围为广州市辖区我院通知送气时的指定地点。</w:t>
      </w:r>
    </w:p>
    <w:p w14:paraId="3436253C"/>
    <w:p w14:paraId="510D180A">
      <w:pPr>
        <w:pStyle w:val="7"/>
        <w:numPr>
          <w:ilvl w:val="0"/>
          <w:numId w:val="1"/>
        </w:numPr>
        <w:rPr>
          <w:rFonts w:hint="default"/>
          <w:sz w:val="24"/>
          <w:szCs w:val="24"/>
          <w:lang w:eastAsia="zh-CN"/>
        </w:rPr>
      </w:pPr>
      <w:r>
        <w:rPr>
          <w:sz w:val="24"/>
          <w:szCs w:val="24"/>
          <w:lang w:eastAsia="zh-CN"/>
        </w:rPr>
        <w:t>项目概况</w:t>
      </w:r>
    </w:p>
    <w:p w14:paraId="1C10891A">
      <w:pPr>
        <w:pStyle w:val="7"/>
        <w:ind w:left="390"/>
        <w:rPr>
          <w:rFonts w:hint="default"/>
          <w:sz w:val="24"/>
          <w:szCs w:val="24"/>
        </w:rPr>
      </w:pPr>
      <w:r>
        <w:rPr>
          <w:sz w:val="24"/>
          <w:szCs w:val="24"/>
          <w:lang w:eastAsia="zh-CN"/>
        </w:rPr>
        <w:t>中山大学附属第六医院目前有金融城院区、知识城院区、北院区、生物岛等四个用气地点，本次采购医用气体配送服务为期</w:t>
      </w:r>
      <w:r>
        <w:rPr>
          <w:sz w:val="24"/>
          <w:szCs w:val="24"/>
          <w:u w:val="single"/>
          <w:lang w:eastAsia="zh-CN"/>
        </w:rPr>
        <w:t>叁年</w:t>
      </w:r>
      <w:r>
        <w:rPr>
          <w:sz w:val="24"/>
          <w:szCs w:val="24"/>
          <w:lang w:eastAsia="zh-CN"/>
        </w:rPr>
        <w:t>，预算总价</w:t>
      </w:r>
      <w:r>
        <w:rPr>
          <w:sz w:val="24"/>
          <w:szCs w:val="24"/>
          <w:u w:val="single"/>
          <w:lang w:eastAsia="zh-CN"/>
        </w:rPr>
        <w:t>6</w:t>
      </w:r>
      <w:r>
        <w:rPr>
          <w:rFonts w:hint="default"/>
          <w:sz w:val="24"/>
          <w:szCs w:val="24"/>
          <w:u w:val="single"/>
          <w:lang w:eastAsia="zh-CN"/>
        </w:rPr>
        <w:t>00</w:t>
      </w:r>
      <w:r>
        <w:rPr>
          <w:sz w:val="24"/>
          <w:szCs w:val="24"/>
          <w:u w:val="single"/>
          <w:lang w:eastAsia="zh-CN"/>
        </w:rPr>
        <w:t>万元</w:t>
      </w:r>
      <w:r>
        <w:rPr>
          <w:sz w:val="24"/>
          <w:szCs w:val="24"/>
          <w:lang w:eastAsia="zh-CN"/>
        </w:rPr>
        <w:t>，以此两者先到者作为服务终止日。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0"/>
        <w:gridCol w:w="1195"/>
        <w:gridCol w:w="1843"/>
        <w:gridCol w:w="850"/>
        <w:gridCol w:w="992"/>
        <w:gridCol w:w="1985"/>
      </w:tblGrid>
      <w:tr w14:paraId="7BA9D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1" w:hRule="atLeast"/>
        </w:trPr>
        <w:tc>
          <w:tcPr>
            <w:tcW w:w="790" w:type="dxa"/>
          </w:tcPr>
          <w:p w14:paraId="0734928F">
            <w:pPr>
              <w:pStyle w:val="7"/>
              <w:jc w:val="center"/>
              <w:rPr>
                <w:rFonts w:hint="default"/>
              </w:rPr>
            </w:pPr>
            <w:r>
              <w:t>序号</w:t>
            </w:r>
          </w:p>
        </w:tc>
        <w:tc>
          <w:tcPr>
            <w:tcW w:w="1195" w:type="dxa"/>
          </w:tcPr>
          <w:p w14:paraId="0C5CF786">
            <w:pPr>
              <w:pStyle w:val="7"/>
              <w:jc w:val="center"/>
              <w:rPr>
                <w:rFonts w:hint="default"/>
              </w:rPr>
            </w:pPr>
            <w:r>
              <w:t>品目名称</w:t>
            </w:r>
          </w:p>
        </w:tc>
        <w:tc>
          <w:tcPr>
            <w:tcW w:w="1843" w:type="dxa"/>
          </w:tcPr>
          <w:p w14:paraId="4C24615F">
            <w:pPr>
              <w:pStyle w:val="7"/>
              <w:jc w:val="center"/>
              <w:rPr>
                <w:rFonts w:hint="default"/>
              </w:rPr>
            </w:pPr>
            <w:r>
              <w:t>标的名称</w:t>
            </w:r>
          </w:p>
        </w:tc>
        <w:tc>
          <w:tcPr>
            <w:tcW w:w="850" w:type="dxa"/>
          </w:tcPr>
          <w:p w14:paraId="5DBF79BB">
            <w:pPr>
              <w:pStyle w:val="7"/>
              <w:jc w:val="center"/>
              <w:rPr>
                <w:rFonts w:hint="default"/>
              </w:rPr>
            </w:pPr>
            <w:r>
              <w:t>单位</w:t>
            </w:r>
          </w:p>
        </w:tc>
        <w:tc>
          <w:tcPr>
            <w:tcW w:w="992" w:type="dxa"/>
          </w:tcPr>
          <w:p w14:paraId="642D7259">
            <w:pPr>
              <w:pStyle w:val="7"/>
              <w:jc w:val="center"/>
              <w:rPr>
                <w:rFonts w:hint="default"/>
              </w:rPr>
            </w:pPr>
            <w:r>
              <w:t>数量</w:t>
            </w:r>
          </w:p>
        </w:tc>
        <w:tc>
          <w:tcPr>
            <w:tcW w:w="1985" w:type="dxa"/>
          </w:tcPr>
          <w:p w14:paraId="287143F8">
            <w:pPr>
              <w:pStyle w:val="7"/>
              <w:jc w:val="center"/>
              <w:rPr>
                <w:rFonts w:hint="default"/>
              </w:rPr>
            </w:pPr>
            <w:r>
              <w:t>预算总价（</w:t>
            </w:r>
            <w:r>
              <w:rPr>
                <w:lang w:eastAsia="zh-CN"/>
              </w:rPr>
              <w:t>万</w:t>
            </w:r>
            <w:r>
              <w:t>元）</w:t>
            </w:r>
          </w:p>
        </w:tc>
      </w:tr>
      <w:tr w14:paraId="16BFA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790" w:type="dxa"/>
          </w:tcPr>
          <w:p w14:paraId="2F1B7E27">
            <w:pPr>
              <w:pStyle w:val="7"/>
              <w:jc w:val="center"/>
              <w:rPr>
                <w:rFonts w:hint="default"/>
              </w:rPr>
            </w:pPr>
            <w:r>
              <w:t>1</w:t>
            </w:r>
          </w:p>
        </w:tc>
        <w:tc>
          <w:tcPr>
            <w:tcW w:w="1195" w:type="dxa"/>
          </w:tcPr>
          <w:p w14:paraId="3E9398BF">
            <w:pPr>
              <w:pStyle w:val="7"/>
              <w:rPr>
                <w:rFonts w:hint="default"/>
              </w:rPr>
            </w:pPr>
            <w:r>
              <w:t>其他服务</w:t>
            </w:r>
          </w:p>
        </w:tc>
        <w:tc>
          <w:tcPr>
            <w:tcW w:w="1843" w:type="dxa"/>
          </w:tcPr>
          <w:p w14:paraId="4D731D69">
            <w:pPr>
              <w:pStyle w:val="7"/>
              <w:rPr>
                <w:rFonts w:hint="default"/>
              </w:rPr>
            </w:pPr>
            <w:r>
              <w:t>医用气体配送服务</w:t>
            </w:r>
          </w:p>
        </w:tc>
        <w:tc>
          <w:tcPr>
            <w:tcW w:w="850" w:type="dxa"/>
          </w:tcPr>
          <w:p w14:paraId="46812F50">
            <w:pPr>
              <w:pStyle w:val="7"/>
              <w:jc w:val="center"/>
              <w:rPr>
                <w:rFonts w:hint="default"/>
              </w:rPr>
            </w:pPr>
            <w:r>
              <w:t>项</w:t>
            </w:r>
          </w:p>
        </w:tc>
        <w:tc>
          <w:tcPr>
            <w:tcW w:w="992" w:type="dxa"/>
          </w:tcPr>
          <w:p w14:paraId="5CD91CA4">
            <w:pPr>
              <w:pStyle w:val="7"/>
              <w:jc w:val="center"/>
              <w:rPr>
                <w:rFonts w:hint="default"/>
              </w:rPr>
            </w:pPr>
            <w:r>
              <w:t>1</w:t>
            </w:r>
          </w:p>
        </w:tc>
        <w:tc>
          <w:tcPr>
            <w:tcW w:w="1985" w:type="dxa"/>
          </w:tcPr>
          <w:p w14:paraId="57649F0F">
            <w:pPr>
              <w:pStyle w:val="7"/>
              <w:jc w:val="center"/>
              <w:rPr>
                <w:rFonts w:hint="default"/>
              </w:rPr>
            </w:pPr>
            <w:r>
              <w:rPr>
                <w:rFonts w:hint="default"/>
              </w:rPr>
              <w:t>600</w:t>
            </w:r>
          </w:p>
        </w:tc>
      </w:tr>
    </w:tbl>
    <w:p w14:paraId="58C72031">
      <w:pPr>
        <w:pStyle w:val="7"/>
        <w:rPr>
          <w:rFonts w:hint="default"/>
          <w:b/>
        </w:rPr>
      </w:pPr>
      <w:r>
        <w:rPr>
          <w:b/>
        </w:rPr>
        <w:t>附表一：医用气体配送服务</w:t>
      </w:r>
    </w:p>
    <w:p w14:paraId="2D8FAA8E">
      <w:pPr>
        <w:pStyle w:val="7"/>
        <w:rPr>
          <w:rFonts w:hint="default"/>
          <w:b/>
        </w:rPr>
      </w:pPr>
    </w:p>
    <w:p w14:paraId="703FD9D4">
      <w:pPr>
        <w:pStyle w:val="7"/>
        <w:numPr>
          <w:ilvl w:val="0"/>
          <w:numId w:val="1"/>
        </w:numPr>
        <w:spacing w:before="60"/>
        <w:jc w:val="both"/>
        <w:rPr>
          <w:rFonts w:hint="default"/>
          <w:b/>
          <w:sz w:val="21"/>
        </w:rPr>
      </w:pPr>
      <w:r>
        <w:rPr>
          <w:b/>
          <w:sz w:val="21"/>
          <w:lang w:eastAsia="zh-CN"/>
        </w:rPr>
        <w:t>服务要求</w:t>
      </w:r>
    </w:p>
    <w:p w14:paraId="7118DBA8">
      <w:pPr>
        <w:pStyle w:val="7"/>
        <w:spacing w:before="60"/>
        <w:ind w:left="390"/>
        <w:jc w:val="both"/>
        <w:rPr>
          <w:rFonts w:hint="default"/>
          <w:b/>
          <w:sz w:val="21"/>
        </w:rPr>
      </w:pPr>
      <w:r>
        <w:rPr>
          <w:b/>
          <w:sz w:val="21"/>
          <w:lang w:eastAsia="zh-CN"/>
        </w:rPr>
        <w:t>（一）配送气体</w:t>
      </w:r>
      <w:r>
        <w:rPr>
          <w:b/>
          <w:sz w:val="21"/>
        </w:rPr>
        <w:t>清单内容</w:t>
      </w:r>
      <w:r>
        <w:rPr>
          <w:b/>
          <w:sz w:val="21"/>
          <w:lang w:eastAsia="zh-CN"/>
        </w:rPr>
        <w:t>（投标人须填写单价）</w:t>
      </w:r>
    </w:p>
    <w:p w14:paraId="10A01DE4">
      <w:pPr>
        <w:pStyle w:val="7"/>
        <w:spacing w:before="60"/>
        <w:ind w:left="390"/>
        <w:jc w:val="both"/>
        <w:rPr>
          <w:rFonts w:hint="default"/>
        </w:rPr>
      </w:pPr>
    </w:p>
    <w:tbl>
      <w:tblPr>
        <w:tblStyle w:val="5"/>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30"/>
        <w:gridCol w:w="2259"/>
        <w:gridCol w:w="1134"/>
        <w:gridCol w:w="1275"/>
        <w:gridCol w:w="1134"/>
        <w:gridCol w:w="993"/>
        <w:gridCol w:w="1071"/>
      </w:tblGrid>
      <w:tr w14:paraId="0CF4AB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56E2EEA">
            <w:pPr>
              <w:pStyle w:val="7"/>
              <w:jc w:val="center"/>
              <w:rPr>
                <w:rFonts w:hint="default"/>
              </w:rPr>
            </w:pPr>
            <w:r>
              <w:t>序号</w:t>
            </w:r>
          </w:p>
        </w:tc>
        <w:tc>
          <w:tcPr>
            <w:tcW w:w="225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4EEEC56">
            <w:pPr>
              <w:pStyle w:val="7"/>
              <w:jc w:val="center"/>
              <w:rPr>
                <w:rFonts w:hint="default"/>
              </w:rPr>
            </w:pPr>
            <w:r>
              <w:t>货物名称</w:t>
            </w:r>
          </w:p>
        </w:tc>
        <w:tc>
          <w:tcPr>
            <w:tcW w:w="113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1C9F199">
            <w:pPr>
              <w:pStyle w:val="7"/>
              <w:jc w:val="center"/>
              <w:rPr>
                <w:rFonts w:hint="default"/>
              </w:rPr>
            </w:pPr>
            <w:r>
              <w:t>单位</w:t>
            </w:r>
          </w:p>
        </w:tc>
        <w:tc>
          <w:tcPr>
            <w:tcW w:w="127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4937BB9">
            <w:pPr>
              <w:pStyle w:val="7"/>
              <w:jc w:val="center"/>
              <w:rPr>
                <w:rFonts w:hint="default"/>
              </w:rPr>
            </w:pPr>
            <w:r>
              <w:t>规格</w:t>
            </w:r>
          </w:p>
        </w:tc>
        <w:tc>
          <w:tcPr>
            <w:tcW w:w="1134" w:type="dxa"/>
            <w:tcBorders>
              <w:top w:val="single" w:color="000000" w:sz="4" w:space="0"/>
              <w:left w:val="nil"/>
              <w:bottom w:val="single" w:color="000000" w:sz="4" w:space="0"/>
              <w:right w:val="nil"/>
            </w:tcBorders>
            <w:tcMar>
              <w:top w:w="0" w:type="dxa"/>
              <w:left w:w="105" w:type="dxa"/>
              <w:bottom w:w="0" w:type="dxa"/>
              <w:right w:w="105" w:type="dxa"/>
            </w:tcMar>
          </w:tcPr>
          <w:p w14:paraId="1B93CCE7">
            <w:pPr>
              <w:pStyle w:val="7"/>
              <w:jc w:val="center"/>
              <w:rPr>
                <w:rFonts w:hint="default"/>
              </w:rPr>
            </w:pPr>
            <w:r>
              <w:t>纯度（%）</w:t>
            </w:r>
          </w:p>
        </w:tc>
        <w:tc>
          <w:tcPr>
            <w:tcW w:w="9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4EBA86A">
            <w:pPr>
              <w:pStyle w:val="7"/>
              <w:jc w:val="center"/>
              <w:rPr>
                <w:rFonts w:hint="default"/>
              </w:rPr>
            </w:pPr>
            <w:r>
              <w:rPr>
                <w:lang w:eastAsia="zh-CN"/>
              </w:rPr>
              <w:t>单价（元）</w:t>
            </w:r>
          </w:p>
        </w:tc>
        <w:tc>
          <w:tcPr>
            <w:tcW w:w="107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B274A97">
            <w:pPr>
              <w:pStyle w:val="7"/>
              <w:jc w:val="center"/>
              <w:rPr>
                <w:rFonts w:hint="default"/>
              </w:rPr>
            </w:pPr>
            <w:r>
              <w:rPr>
                <w:lang w:eastAsia="zh-CN"/>
              </w:rPr>
              <w:t>备注</w:t>
            </w:r>
          </w:p>
        </w:tc>
      </w:tr>
      <w:tr w14:paraId="0FCF32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D6EBFB">
            <w:pPr>
              <w:pStyle w:val="7"/>
              <w:jc w:val="center"/>
              <w:rPr>
                <w:rFonts w:hint="default"/>
              </w:rPr>
            </w:pPr>
            <w:r>
              <w:t>1</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2FFA2757">
            <w:pPr>
              <w:pStyle w:val="7"/>
              <w:jc w:val="center"/>
              <w:rPr>
                <w:rFonts w:hint="default"/>
              </w:rPr>
            </w:pPr>
            <w:r>
              <w:t>医用</w:t>
            </w:r>
            <w:r>
              <w:rPr>
                <w:lang w:eastAsia="zh-CN"/>
              </w:rPr>
              <w:t>液氧</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59E6B359">
            <w:pPr>
              <w:pStyle w:val="7"/>
              <w:jc w:val="center"/>
              <w:rPr>
                <w:rFonts w:hint="default"/>
              </w:rPr>
            </w:pPr>
            <w:r>
              <w:t>吨</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2413555F">
            <w:pPr>
              <w:pStyle w:val="7"/>
              <w:jc w:val="center"/>
              <w:rPr>
                <w:rFonts w:hint="default"/>
              </w:rPr>
            </w:pPr>
            <w:r>
              <w:rPr>
                <w:lang w:eastAsia="zh-CN"/>
              </w:rPr>
              <w:t>液氧槽车</w:t>
            </w:r>
          </w:p>
        </w:tc>
        <w:tc>
          <w:tcPr>
            <w:tcW w:w="1134" w:type="dxa"/>
            <w:tcBorders>
              <w:top w:val="nil"/>
              <w:left w:val="nil"/>
              <w:bottom w:val="single" w:color="000000" w:sz="4" w:space="0"/>
              <w:right w:val="nil"/>
            </w:tcBorders>
            <w:tcMar>
              <w:top w:w="0" w:type="dxa"/>
              <w:left w:w="105" w:type="dxa"/>
              <w:bottom w:w="0" w:type="dxa"/>
              <w:right w:w="105" w:type="dxa"/>
            </w:tcMar>
          </w:tcPr>
          <w:p w14:paraId="3A8CDB80">
            <w:pPr>
              <w:pStyle w:val="7"/>
              <w:jc w:val="center"/>
              <w:rPr>
                <w:rFonts w:hint="default"/>
              </w:rPr>
            </w:pPr>
            <w:r>
              <w:t>≥99.5</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58BE22">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5185BA81">
            <w:pPr>
              <w:pStyle w:val="7"/>
              <w:jc w:val="center"/>
              <w:rPr>
                <w:rFonts w:hint="default"/>
              </w:rPr>
            </w:pPr>
            <w:r>
              <w:rPr>
                <w:lang w:eastAsia="zh-CN"/>
              </w:rPr>
              <w:t>槽车</w:t>
            </w:r>
          </w:p>
        </w:tc>
      </w:tr>
      <w:tr w14:paraId="02F315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D31788">
            <w:pPr>
              <w:pStyle w:val="7"/>
              <w:jc w:val="center"/>
              <w:rPr>
                <w:rFonts w:hint="default"/>
              </w:rPr>
            </w:pPr>
            <w:r>
              <w:t>2</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705A8E4D">
            <w:pPr>
              <w:pStyle w:val="7"/>
              <w:jc w:val="center"/>
              <w:rPr>
                <w:rFonts w:hint="default"/>
              </w:rPr>
            </w:pPr>
            <w:r>
              <w:t>医用</w:t>
            </w:r>
            <w:r>
              <w:rPr>
                <w:lang w:eastAsia="zh-CN"/>
              </w:rPr>
              <w:t>液氧</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01FAB4C2">
            <w:pPr>
              <w:pStyle w:val="7"/>
              <w:jc w:val="center"/>
              <w:rPr>
                <w:rFonts w:hint="default"/>
              </w:rPr>
            </w:pPr>
            <w:r>
              <w:rPr>
                <w:lang w:eastAsia="zh-CN"/>
              </w:rPr>
              <w:t>罐</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19BB1677">
            <w:pPr>
              <w:pStyle w:val="7"/>
              <w:jc w:val="center"/>
              <w:rPr>
                <w:rFonts w:hint="default"/>
              </w:rPr>
            </w:pPr>
            <w:r>
              <w:rPr>
                <w:rFonts w:ascii="宋体" w:hAnsi="宋体" w:cs="宋体"/>
                <w:szCs w:val="21"/>
              </w:rPr>
              <w:t>175Kg/罐</w:t>
            </w:r>
          </w:p>
        </w:tc>
        <w:tc>
          <w:tcPr>
            <w:tcW w:w="1134" w:type="dxa"/>
            <w:tcBorders>
              <w:top w:val="nil"/>
              <w:left w:val="nil"/>
              <w:bottom w:val="single" w:color="000000" w:sz="4" w:space="0"/>
              <w:right w:val="nil"/>
            </w:tcBorders>
            <w:tcMar>
              <w:top w:w="0" w:type="dxa"/>
              <w:left w:w="105" w:type="dxa"/>
              <w:bottom w:w="0" w:type="dxa"/>
              <w:right w:w="105" w:type="dxa"/>
            </w:tcMar>
          </w:tcPr>
          <w:p w14:paraId="1637E109">
            <w:pPr>
              <w:pStyle w:val="7"/>
              <w:jc w:val="center"/>
              <w:rPr>
                <w:rFonts w:hint="default"/>
              </w:rPr>
            </w:pPr>
            <w:r>
              <w:t>≥99.5</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8709FB">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6F1F3F60">
            <w:pPr>
              <w:pStyle w:val="7"/>
              <w:jc w:val="center"/>
              <w:rPr>
                <w:rFonts w:hint="default"/>
              </w:rPr>
            </w:pPr>
            <w:r>
              <w:rPr>
                <w:lang w:eastAsia="zh-CN"/>
              </w:rPr>
              <w:t>杜瓦罐</w:t>
            </w:r>
          </w:p>
        </w:tc>
      </w:tr>
      <w:tr w14:paraId="5C775B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CDC6C6">
            <w:pPr>
              <w:pStyle w:val="7"/>
              <w:jc w:val="center"/>
              <w:rPr>
                <w:rFonts w:hint="default"/>
              </w:rPr>
            </w:pPr>
            <w:r>
              <w:t>3</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1B1C3F70">
            <w:pPr>
              <w:pStyle w:val="7"/>
              <w:jc w:val="center"/>
              <w:rPr>
                <w:rFonts w:hint="default"/>
              </w:rPr>
            </w:pPr>
            <w:r>
              <w:t>医用氧（气态）</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545D81C2">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1EF31115">
            <w:pPr>
              <w:pStyle w:val="7"/>
              <w:jc w:val="center"/>
              <w:rPr>
                <w:rFonts w:hint="default"/>
              </w:rPr>
            </w:pPr>
            <w:r>
              <w:t>4升</w:t>
            </w:r>
          </w:p>
        </w:tc>
        <w:tc>
          <w:tcPr>
            <w:tcW w:w="1134" w:type="dxa"/>
            <w:tcBorders>
              <w:top w:val="nil"/>
              <w:left w:val="nil"/>
              <w:bottom w:val="single" w:color="000000" w:sz="4" w:space="0"/>
              <w:right w:val="nil"/>
            </w:tcBorders>
            <w:tcMar>
              <w:top w:w="0" w:type="dxa"/>
              <w:left w:w="105" w:type="dxa"/>
              <w:bottom w:w="0" w:type="dxa"/>
              <w:right w:w="105" w:type="dxa"/>
            </w:tcMar>
          </w:tcPr>
          <w:p w14:paraId="1D865677">
            <w:pPr>
              <w:pStyle w:val="7"/>
              <w:jc w:val="center"/>
              <w:rPr>
                <w:rFonts w:hint="default"/>
              </w:rPr>
            </w:pPr>
            <w:r>
              <w:t>≥99.5</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5BD7EE">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3896B1E9">
            <w:pPr>
              <w:pStyle w:val="7"/>
              <w:jc w:val="center"/>
              <w:rPr>
                <w:rFonts w:hint="default"/>
              </w:rPr>
            </w:pPr>
          </w:p>
        </w:tc>
      </w:tr>
      <w:tr w14:paraId="5738E2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0BB101">
            <w:pPr>
              <w:pStyle w:val="7"/>
              <w:jc w:val="center"/>
              <w:rPr>
                <w:rFonts w:hint="default"/>
              </w:rPr>
            </w:pPr>
            <w:r>
              <w:t>4</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5316F3F2">
            <w:pPr>
              <w:pStyle w:val="7"/>
              <w:jc w:val="center"/>
              <w:rPr>
                <w:rFonts w:hint="default"/>
              </w:rPr>
            </w:pPr>
            <w:r>
              <w:t>医用氧（气态）</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486F89E3">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041C82CC">
            <w:pPr>
              <w:pStyle w:val="7"/>
              <w:jc w:val="center"/>
              <w:rPr>
                <w:rFonts w:hint="default"/>
              </w:rPr>
            </w:pPr>
            <w:r>
              <w:t>10升</w:t>
            </w:r>
          </w:p>
        </w:tc>
        <w:tc>
          <w:tcPr>
            <w:tcW w:w="1134" w:type="dxa"/>
            <w:tcBorders>
              <w:top w:val="nil"/>
              <w:left w:val="nil"/>
              <w:bottom w:val="single" w:color="000000" w:sz="4" w:space="0"/>
              <w:right w:val="nil"/>
            </w:tcBorders>
            <w:tcMar>
              <w:top w:w="0" w:type="dxa"/>
              <w:left w:w="105" w:type="dxa"/>
              <w:bottom w:w="0" w:type="dxa"/>
              <w:right w:w="105" w:type="dxa"/>
            </w:tcMar>
          </w:tcPr>
          <w:p w14:paraId="4A1D91CB">
            <w:pPr>
              <w:pStyle w:val="7"/>
              <w:jc w:val="center"/>
              <w:rPr>
                <w:rFonts w:hint="default"/>
              </w:rPr>
            </w:pPr>
            <w:r>
              <w:t>≥99.5</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0C300C">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345EE1A4">
            <w:pPr>
              <w:pStyle w:val="7"/>
              <w:jc w:val="center"/>
              <w:rPr>
                <w:rFonts w:hint="default"/>
              </w:rPr>
            </w:pPr>
          </w:p>
        </w:tc>
      </w:tr>
      <w:tr w14:paraId="4C3C3B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7CE4A3">
            <w:pPr>
              <w:pStyle w:val="7"/>
              <w:jc w:val="center"/>
              <w:rPr>
                <w:rFonts w:hint="default"/>
              </w:rPr>
            </w:pPr>
            <w:r>
              <w:t>5</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20982111">
            <w:pPr>
              <w:pStyle w:val="7"/>
              <w:jc w:val="center"/>
              <w:rPr>
                <w:rFonts w:hint="default"/>
              </w:rPr>
            </w:pPr>
            <w:r>
              <w:t>医用氧（气态）</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15DDD8A7">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40216082">
            <w:pPr>
              <w:pStyle w:val="7"/>
              <w:jc w:val="center"/>
              <w:rPr>
                <w:rFonts w:hint="default"/>
              </w:rPr>
            </w:pPr>
            <w:r>
              <w:t>40升</w:t>
            </w:r>
          </w:p>
        </w:tc>
        <w:tc>
          <w:tcPr>
            <w:tcW w:w="1134" w:type="dxa"/>
            <w:tcBorders>
              <w:top w:val="nil"/>
              <w:left w:val="nil"/>
              <w:bottom w:val="single" w:color="000000" w:sz="4" w:space="0"/>
              <w:right w:val="nil"/>
            </w:tcBorders>
            <w:tcMar>
              <w:top w:w="0" w:type="dxa"/>
              <w:left w:w="105" w:type="dxa"/>
              <w:bottom w:w="0" w:type="dxa"/>
              <w:right w:w="105" w:type="dxa"/>
            </w:tcMar>
          </w:tcPr>
          <w:p w14:paraId="6212B25E">
            <w:pPr>
              <w:pStyle w:val="7"/>
              <w:jc w:val="center"/>
              <w:rPr>
                <w:rFonts w:hint="default"/>
              </w:rPr>
            </w:pPr>
            <w:r>
              <w:t>≥99.5</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D3E731">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7A5B01D8">
            <w:pPr>
              <w:pStyle w:val="7"/>
              <w:jc w:val="center"/>
              <w:rPr>
                <w:rFonts w:hint="default"/>
              </w:rPr>
            </w:pPr>
          </w:p>
        </w:tc>
      </w:tr>
      <w:tr w14:paraId="04A0B6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16CB64">
            <w:pPr>
              <w:pStyle w:val="7"/>
              <w:jc w:val="center"/>
              <w:rPr>
                <w:rFonts w:hint="default"/>
              </w:rPr>
            </w:pPr>
            <w:r>
              <w:t>6</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2EA4B10E">
            <w:pPr>
              <w:pStyle w:val="7"/>
              <w:jc w:val="center"/>
              <w:rPr>
                <w:rFonts w:hint="default"/>
              </w:rPr>
            </w:pPr>
            <w:r>
              <w:t>液氮</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18F060ED">
            <w:pPr>
              <w:pStyle w:val="7"/>
              <w:jc w:val="center"/>
              <w:rPr>
                <w:rFonts w:hint="default"/>
              </w:rPr>
            </w:pPr>
            <w:r>
              <w:t>罐</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1979EBAD">
            <w:pPr>
              <w:pStyle w:val="7"/>
              <w:jc w:val="center"/>
              <w:rPr>
                <w:rFonts w:hint="default"/>
              </w:rPr>
            </w:pPr>
            <w:r>
              <w:t>10升</w:t>
            </w:r>
            <w:r>
              <w:rPr>
                <w:rFonts w:ascii="宋体" w:hAnsi="宋体" w:cs="宋体"/>
                <w:szCs w:val="21"/>
              </w:rPr>
              <w:t>/罐</w:t>
            </w:r>
          </w:p>
        </w:tc>
        <w:tc>
          <w:tcPr>
            <w:tcW w:w="1134" w:type="dxa"/>
            <w:tcBorders>
              <w:top w:val="nil"/>
              <w:left w:val="nil"/>
              <w:bottom w:val="single" w:color="000000" w:sz="4" w:space="0"/>
              <w:right w:val="nil"/>
            </w:tcBorders>
            <w:tcMar>
              <w:top w:w="0" w:type="dxa"/>
              <w:left w:w="105" w:type="dxa"/>
              <w:bottom w:w="0" w:type="dxa"/>
              <w:right w:w="105" w:type="dxa"/>
            </w:tcMar>
          </w:tcPr>
          <w:p w14:paraId="659A6B10">
            <w:pPr>
              <w:pStyle w:val="7"/>
              <w:jc w:val="center"/>
              <w:rPr>
                <w:rFonts w:hint="default"/>
              </w:rPr>
            </w:pPr>
            <w:r>
              <w:t>≥99.9</w:t>
            </w:r>
            <w:r>
              <w:rPr>
                <w:rFonts w:hint="default"/>
              </w:rPr>
              <w:t>8</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23AD63">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1E83139B">
            <w:pPr>
              <w:pStyle w:val="7"/>
              <w:jc w:val="center"/>
              <w:rPr>
                <w:rFonts w:hint="default"/>
              </w:rPr>
            </w:pPr>
          </w:p>
        </w:tc>
      </w:tr>
      <w:tr w14:paraId="30A5D0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FD8D6D">
            <w:pPr>
              <w:pStyle w:val="7"/>
              <w:jc w:val="center"/>
              <w:rPr>
                <w:rFonts w:hint="default"/>
              </w:rPr>
            </w:pPr>
            <w:r>
              <w:t>7</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379076F7">
            <w:pPr>
              <w:pStyle w:val="7"/>
              <w:jc w:val="center"/>
              <w:rPr>
                <w:rFonts w:hint="default"/>
              </w:rPr>
            </w:pPr>
            <w:r>
              <w:rPr>
                <w:lang w:eastAsia="zh-CN"/>
              </w:rPr>
              <w:t>高纯</w:t>
            </w:r>
            <w:r>
              <w:t>二氧化碳</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5B33F5EA">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586E7B93">
            <w:pPr>
              <w:pStyle w:val="7"/>
              <w:jc w:val="center"/>
              <w:rPr>
                <w:rFonts w:hint="default"/>
              </w:rPr>
            </w:pPr>
            <w:r>
              <w:t>40升</w:t>
            </w:r>
          </w:p>
        </w:tc>
        <w:tc>
          <w:tcPr>
            <w:tcW w:w="1134" w:type="dxa"/>
            <w:tcBorders>
              <w:top w:val="nil"/>
              <w:left w:val="nil"/>
              <w:bottom w:val="single" w:color="000000" w:sz="4" w:space="0"/>
              <w:right w:val="nil"/>
            </w:tcBorders>
            <w:tcMar>
              <w:top w:w="0" w:type="dxa"/>
              <w:left w:w="105" w:type="dxa"/>
              <w:bottom w:w="0" w:type="dxa"/>
              <w:right w:w="105" w:type="dxa"/>
            </w:tcMar>
          </w:tcPr>
          <w:p w14:paraId="753CC7C8">
            <w:pPr>
              <w:pStyle w:val="7"/>
              <w:jc w:val="center"/>
              <w:rPr>
                <w:rFonts w:hint="default"/>
              </w:rPr>
            </w:pPr>
            <w:r>
              <w:t>≥99.99</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B24A05">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09AD4AB0">
            <w:pPr>
              <w:pStyle w:val="7"/>
              <w:jc w:val="center"/>
              <w:rPr>
                <w:rFonts w:hint="default"/>
              </w:rPr>
            </w:pPr>
          </w:p>
        </w:tc>
      </w:tr>
      <w:tr w14:paraId="22CE00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DB3DE2">
            <w:pPr>
              <w:pStyle w:val="7"/>
              <w:jc w:val="center"/>
              <w:rPr>
                <w:rFonts w:hint="default"/>
              </w:rPr>
            </w:pPr>
            <w:r>
              <w:t>8</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2BBD413F">
            <w:pPr>
              <w:pStyle w:val="7"/>
              <w:jc w:val="center"/>
              <w:rPr>
                <w:rFonts w:hint="default"/>
              </w:rPr>
            </w:pPr>
            <w:r>
              <w:t>高纯氮</w:t>
            </w:r>
            <w:r>
              <w:rPr>
                <w:lang w:eastAsia="zh-CN"/>
              </w:rPr>
              <w:t>气</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71D56BD3">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40CEEB89">
            <w:pPr>
              <w:pStyle w:val="7"/>
              <w:jc w:val="center"/>
              <w:rPr>
                <w:rFonts w:hint="default"/>
              </w:rPr>
            </w:pPr>
            <w:r>
              <w:t>40升</w:t>
            </w:r>
          </w:p>
        </w:tc>
        <w:tc>
          <w:tcPr>
            <w:tcW w:w="1134" w:type="dxa"/>
            <w:tcBorders>
              <w:top w:val="nil"/>
              <w:left w:val="nil"/>
              <w:bottom w:val="single" w:color="000000" w:sz="4" w:space="0"/>
              <w:right w:val="nil"/>
            </w:tcBorders>
            <w:tcMar>
              <w:top w:w="0" w:type="dxa"/>
              <w:left w:w="105" w:type="dxa"/>
              <w:bottom w:w="0" w:type="dxa"/>
              <w:right w:w="105" w:type="dxa"/>
            </w:tcMar>
          </w:tcPr>
          <w:p w14:paraId="1C9F0176">
            <w:pPr>
              <w:pStyle w:val="7"/>
              <w:jc w:val="center"/>
              <w:rPr>
                <w:rFonts w:hint="default"/>
              </w:rPr>
            </w:pPr>
            <w:r>
              <w:t>≥99.99</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5CE7A1">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1A38FA87">
            <w:pPr>
              <w:pStyle w:val="7"/>
              <w:jc w:val="center"/>
              <w:rPr>
                <w:rFonts w:hint="default"/>
              </w:rPr>
            </w:pPr>
          </w:p>
        </w:tc>
      </w:tr>
      <w:tr w14:paraId="5A131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F45790">
            <w:pPr>
              <w:pStyle w:val="7"/>
              <w:jc w:val="center"/>
              <w:rPr>
                <w:rFonts w:hint="default"/>
              </w:rPr>
            </w:pPr>
            <w:r>
              <w:t>9</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022C5CBF">
            <w:pPr>
              <w:pStyle w:val="7"/>
              <w:jc w:val="center"/>
              <w:rPr>
                <w:rFonts w:hint="default"/>
              </w:rPr>
            </w:pPr>
            <w:r>
              <w:t>高纯氩</w:t>
            </w:r>
            <w:r>
              <w:rPr>
                <w:lang w:eastAsia="zh-CN"/>
              </w:rPr>
              <w:t>气</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1AB8E129">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15D643E1">
            <w:pPr>
              <w:pStyle w:val="7"/>
              <w:jc w:val="center"/>
              <w:rPr>
                <w:rFonts w:hint="default"/>
              </w:rPr>
            </w:pPr>
            <w:r>
              <w:t>40升</w:t>
            </w:r>
          </w:p>
        </w:tc>
        <w:tc>
          <w:tcPr>
            <w:tcW w:w="1134" w:type="dxa"/>
            <w:tcBorders>
              <w:top w:val="nil"/>
              <w:left w:val="nil"/>
              <w:bottom w:val="single" w:color="000000" w:sz="4" w:space="0"/>
              <w:right w:val="nil"/>
            </w:tcBorders>
            <w:tcMar>
              <w:top w:w="0" w:type="dxa"/>
              <w:left w:w="105" w:type="dxa"/>
              <w:bottom w:w="0" w:type="dxa"/>
              <w:right w:w="105" w:type="dxa"/>
            </w:tcMar>
          </w:tcPr>
          <w:p w14:paraId="25B091D0">
            <w:pPr>
              <w:pStyle w:val="7"/>
              <w:jc w:val="center"/>
              <w:rPr>
                <w:rFonts w:hint="default"/>
              </w:rPr>
            </w:pPr>
            <w:r>
              <w:t>≥99.99</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E7FB97">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1A8B1F42">
            <w:pPr>
              <w:pStyle w:val="7"/>
              <w:jc w:val="center"/>
              <w:rPr>
                <w:rFonts w:hint="default"/>
              </w:rPr>
            </w:pPr>
          </w:p>
        </w:tc>
      </w:tr>
      <w:tr w14:paraId="719BEF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106B2E">
            <w:pPr>
              <w:pStyle w:val="7"/>
              <w:jc w:val="center"/>
              <w:rPr>
                <w:rFonts w:hint="default"/>
              </w:rPr>
            </w:pPr>
            <w:r>
              <w:t>11</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533005CA">
            <w:pPr>
              <w:jc w:val="center"/>
            </w:pPr>
            <w:r>
              <w:rPr>
                <w:rFonts w:hint="eastAsia" w:ascii="宋体" w:hAnsi="宋体" w:cs="宋体"/>
                <w:kern w:val="0"/>
                <w:szCs w:val="21"/>
              </w:rPr>
              <w:t>环氧乙烷</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00E7028B">
            <w:pPr>
              <w:pStyle w:val="7"/>
              <w:jc w:val="center"/>
              <w:rPr>
                <w:rFonts w:hint="default"/>
              </w:rPr>
            </w:pPr>
            <w:r>
              <w:rPr>
                <w:rFonts w:hint="default"/>
                <w:lang w:eastAsia="zh-CN"/>
              </w:rPr>
              <w:t>K</w:t>
            </w:r>
            <w:r>
              <w:rPr>
                <w:lang w:eastAsia="zh-CN"/>
              </w:rPr>
              <w:t>g</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7AF7339C">
            <w:pPr>
              <w:pStyle w:val="7"/>
              <w:jc w:val="center"/>
              <w:rPr>
                <w:rFonts w:hint="default"/>
              </w:rPr>
            </w:pPr>
            <w:r>
              <w:rPr>
                <w:lang w:eastAsia="zh-CN"/>
              </w:rPr>
              <w:t>钢瓶</w:t>
            </w:r>
          </w:p>
        </w:tc>
        <w:tc>
          <w:tcPr>
            <w:tcW w:w="1134" w:type="dxa"/>
            <w:tcBorders>
              <w:top w:val="nil"/>
              <w:left w:val="nil"/>
              <w:bottom w:val="single" w:color="000000" w:sz="4" w:space="0"/>
              <w:right w:val="nil"/>
            </w:tcBorders>
            <w:tcMar>
              <w:top w:w="0" w:type="dxa"/>
              <w:left w:w="105" w:type="dxa"/>
              <w:bottom w:w="0" w:type="dxa"/>
              <w:right w:w="105" w:type="dxa"/>
            </w:tcMar>
          </w:tcPr>
          <w:p w14:paraId="6AAC5650">
            <w:pPr>
              <w:pStyle w:val="7"/>
              <w:jc w:val="center"/>
              <w:rPr>
                <w:rFonts w:hint="default"/>
              </w:rPr>
            </w:pPr>
            <w:r>
              <w:t>≥99.9</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96524B">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59BDDF3C">
            <w:pPr>
              <w:pStyle w:val="7"/>
              <w:jc w:val="center"/>
              <w:rPr>
                <w:rFonts w:hint="default"/>
              </w:rPr>
            </w:pPr>
          </w:p>
        </w:tc>
      </w:tr>
      <w:tr w14:paraId="3575EF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0D8C7B">
            <w:pPr>
              <w:pStyle w:val="7"/>
              <w:jc w:val="center"/>
              <w:rPr>
                <w:rFonts w:hint="default"/>
              </w:rPr>
            </w:pPr>
            <w:r>
              <w:t>12</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64D5FA0D">
            <w:pPr>
              <w:pStyle w:val="7"/>
              <w:jc w:val="center"/>
              <w:rPr>
                <w:rFonts w:hint="default"/>
              </w:rPr>
            </w:pPr>
            <w:r>
              <w:t>高纯乙炔</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730F8A18">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704BC1B4">
            <w:pPr>
              <w:pStyle w:val="7"/>
              <w:jc w:val="center"/>
              <w:rPr>
                <w:rFonts w:hint="default"/>
              </w:rPr>
            </w:pPr>
            <w:r>
              <w:t>40升</w:t>
            </w:r>
          </w:p>
        </w:tc>
        <w:tc>
          <w:tcPr>
            <w:tcW w:w="1134" w:type="dxa"/>
            <w:tcBorders>
              <w:top w:val="nil"/>
              <w:left w:val="nil"/>
              <w:bottom w:val="single" w:color="000000" w:sz="4" w:space="0"/>
              <w:right w:val="nil"/>
            </w:tcBorders>
            <w:tcMar>
              <w:top w:w="0" w:type="dxa"/>
              <w:left w:w="105" w:type="dxa"/>
              <w:bottom w:w="0" w:type="dxa"/>
              <w:right w:w="105" w:type="dxa"/>
            </w:tcMar>
          </w:tcPr>
          <w:p w14:paraId="72AA0837">
            <w:pPr>
              <w:pStyle w:val="7"/>
              <w:jc w:val="center"/>
              <w:rPr>
                <w:rFonts w:hint="default"/>
              </w:rPr>
            </w:pPr>
            <w:bookmarkStart w:id="0" w:name="OLE_LINK3"/>
            <w:bookmarkStart w:id="1" w:name="OLE_LINK4"/>
            <w:r>
              <w:t>≥99.9</w:t>
            </w:r>
            <w:bookmarkEnd w:id="0"/>
            <w:bookmarkEnd w:id="1"/>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21D029">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2BF8866B">
            <w:pPr>
              <w:pStyle w:val="7"/>
              <w:jc w:val="center"/>
              <w:rPr>
                <w:rFonts w:hint="default"/>
              </w:rPr>
            </w:pPr>
          </w:p>
        </w:tc>
      </w:tr>
      <w:tr w14:paraId="0B4BBB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9D5AEC">
            <w:pPr>
              <w:pStyle w:val="7"/>
              <w:jc w:val="center"/>
              <w:rPr>
                <w:rFonts w:hint="default"/>
              </w:rPr>
            </w:pPr>
            <w:r>
              <w:t>13</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7A25860E">
            <w:pPr>
              <w:pStyle w:val="7"/>
              <w:jc w:val="center"/>
              <w:rPr>
                <w:rFonts w:hint="default"/>
              </w:rPr>
            </w:pPr>
            <w:r>
              <w:rPr>
                <w:rFonts w:ascii="宋体" w:hAnsi="宋体" w:cs="宋体"/>
                <w:szCs w:val="21"/>
              </w:rPr>
              <w:t>高纯氦气</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661C8112">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22F58D82">
            <w:pPr>
              <w:pStyle w:val="7"/>
              <w:jc w:val="center"/>
              <w:rPr>
                <w:rFonts w:hint="default"/>
              </w:rPr>
            </w:pPr>
            <w:r>
              <w:t>40升</w:t>
            </w:r>
          </w:p>
        </w:tc>
        <w:tc>
          <w:tcPr>
            <w:tcW w:w="1134" w:type="dxa"/>
            <w:tcBorders>
              <w:top w:val="nil"/>
              <w:left w:val="nil"/>
              <w:bottom w:val="single" w:color="000000" w:sz="4" w:space="0"/>
              <w:right w:val="nil"/>
            </w:tcBorders>
            <w:tcMar>
              <w:top w:w="0" w:type="dxa"/>
              <w:left w:w="105" w:type="dxa"/>
              <w:bottom w:w="0" w:type="dxa"/>
              <w:right w:w="105" w:type="dxa"/>
            </w:tcMar>
          </w:tcPr>
          <w:p w14:paraId="50A6B72F">
            <w:pPr>
              <w:pStyle w:val="7"/>
              <w:jc w:val="center"/>
              <w:rPr>
                <w:rFonts w:hint="default"/>
              </w:rPr>
            </w:pPr>
            <w:r>
              <w:t>≥99.5</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CF513C">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79BE8F5B">
            <w:pPr>
              <w:pStyle w:val="7"/>
              <w:jc w:val="center"/>
              <w:rPr>
                <w:rFonts w:hint="default"/>
              </w:rPr>
            </w:pPr>
          </w:p>
        </w:tc>
      </w:tr>
      <w:tr w14:paraId="7F10FA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949115">
            <w:pPr>
              <w:pStyle w:val="7"/>
              <w:jc w:val="center"/>
              <w:rPr>
                <w:rFonts w:hint="default"/>
              </w:rPr>
            </w:pPr>
            <w:r>
              <w:t>14</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151EFAD6">
            <w:pPr>
              <w:pStyle w:val="7"/>
              <w:jc w:val="center"/>
              <w:rPr>
                <w:rFonts w:hint="default"/>
              </w:rPr>
            </w:pPr>
            <w:r>
              <w:t>干燥空气</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67D9EA05">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632AF692">
            <w:pPr>
              <w:pStyle w:val="7"/>
              <w:jc w:val="center"/>
              <w:rPr>
                <w:rFonts w:hint="default"/>
              </w:rPr>
            </w:pPr>
            <w:r>
              <w:t>4升</w:t>
            </w:r>
          </w:p>
        </w:tc>
        <w:tc>
          <w:tcPr>
            <w:tcW w:w="1134" w:type="dxa"/>
            <w:tcBorders>
              <w:top w:val="nil"/>
              <w:left w:val="nil"/>
              <w:bottom w:val="single" w:color="000000" w:sz="4" w:space="0"/>
              <w:right w:val="nil"/>
            </w:tcBorders>
            <w:tcMar>
              <w:top w:w="0" w:type="dxa"/>
              <w:left w:w="105" w:type="dxa"/>
              <w:bottom w:w="0" w:type="dxa"/>
              <w:right w:w="105" w:type="dxa"/>
            </w:tcMar>
          </w:tcPr>
          <w:p w14:paraId="1B63ACD3">
            <w:pPr>
              <w:pStyle w:val="7"/>
              <w:jc w:val="center"/>
              <w:rPr>
                <w:rFonts w:hint="default"/>
              </w:rPr>
            </w:pPr>
            <w:r>
              <w:t>/</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44A99E">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359C9E5F">
            <w:pPr>
              <w:pStyle w:val="7"/>
              <w:jc w:val="center"/>
              <w:rPr>
                <w:rFonts w:hint="default"/>
              </w:rPr>
            </w:pPr>
          </w:p>
        </w:tc>
      </w:tr>
      <w:tr w14:paraId="20E255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B51FEE">
            <w:pPr>
              <w:pStyle w:val="7"/>
              <w:jc w:val="center"/>
              <w:rPr>
                <w:rFonts w:hint="default"/>
              </w:rPr>
            </w:pPr>
            <w:r>
              <w:t>15</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1BC550B7">
            <w:pPr>
              <w:pStyle w:val="7"/>
              <w:jc w:val="center"/>
              <w:rPr>
                <w:rFonts w:hint="default"/>
              </w:rPr>
            </w:pPr>
            <w:r>
              <w:t>干燥空气</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06B1AE15">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2E57D79D">
            <w:pPr>
              <w:pStyle w:val="7"/>
              <w:jc w:val="center"/>
              <w:rPr>
                <w:rFonts w:hint="default"/>
              </w:rPr>
            </w:pPr>
            <w:r>
              <w:rPr>
                <w:rFonts w:hint="default"/>
              </w:rPr>
              <w:t>1</w:t>
            </w:r>
            <w:r>
              <w:t>0升</w:t>
            </w:r>
          </w:p>
        </w:tc>
        <w:tc>
          <w:tcPr>
            <w:tcW w:w="1134" w:type="dxa"/>
            <w:tcBorders>
              <w:top w:val="nil"/>
              <w:left w:val="nil"/>
              <w:bottom w:val="single" w:color="000000" w:sz="4" w:space="0"/>
              <w:right w:val="nil"/>
            </w:tcBorders>
            <w:tcMar>
              <w:top w:w="0" w:type="dxa"/>
              <w:left w:w="105" w:type="dxa"/>
              <w:bottom w:w="0" w:type="dxa"/>
              <w:right w:w="105" w:type="dxa"/>
            </w:tcMar>
          </w:tcPr>
          <w:p w14:paraId="049D8968">
            <w:pPr>
              <w:pStyle w:val="7"/>
              <w:jc w:val="center"/>
              <w:rPr>
                <w:rFonts w:hint="default"/>
              </w:rPr>
            </w:pPr>
            <w:r>
              <w:t>/</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4C17A8">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3DFBA64D">
            <w:pPr>
              <w:pStyle w:val="7"/>
              <w:jc w:val="center"/>
              <w:rPr>
                <w:rFonts w:hint="default"/>
              </w:rPr>
            </w:pPr>
          </w:p>
        </w:tc>
      </w:tr>
      <w:tr w14:paraId="4F9D10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9F2899">
            <w:pPr>
              <w:pStyle w:val="7"/>
              <w:jc w:val="center"/>
              <w:rPr>
                <w:rFonts w:hint="default"/>
              </w:rPr>
            </w:pPr>
            <w:r>
              <w:t>16</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50B5B832">
            <w:pPr>
              <w:pStyle w:val="7"/>
              <w:jc w:val="center"/>
              <w:rPr>
                <w:rFonts w:hint="default"/>
              </w:rPr>
            </w:pPr>
            <w:r>
              <w:t>干燥空气</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27B7CD92">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6753F91F">
            <w:pPr>
              <w:pStyle w:val="7"/>
              <w:jc w:val="center"/>
              <w:rPr>
                <w:rFonts w:hint="default"/>
              </w:rPr>
            </w:pPr>
            <w:r>
              <w:t>40升</w:t>
            </w:r>
          </w:p>
        </w:tc>
        <w:tc>
          <w:tcPr>
            <w:tcW w:w="1134" w:type="dxa"/>
            <w:tcBorders>
              <w:top w:val="nil"/>
              <w:left w:val="nil"/>
              <w:bottom w:val="single" w:color="000000" w:sz="4" w:space="0"/>
              <w:right w:val="nil"/>
            </w:tcBorders>
            <w:tcMar>
              <w:top w:w="0" w:type="dxa"/>
              <w:left w:w="105" w:type="dxa"/>
              <w:bottom w:w="0" w:type="dxa"/>
              <w:right w:w="105" w:type="dxa"/>
            </w:tcMar>
          </w:tcPr>
          <w:p w14:paraId="5E291C13">
            <w:pPr>
              <w:pStyle w:val="7"/>
              <w:jc w:val="center"/>
              <w:rPr>
                <w:rFonts w:hint="default"/>
              </w:rPr>
            </w:pPr>
            <w:r>
              <w:t>/</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168713">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78175330">
            <w:pPr>
              <w:pStyle w:val="7"/>
              <w:jc w:val="center"/>
              <w:rPr>
                <w:rFonts w:hint="default"/>
              </w:rPr>
            </w:pPr>
          </w:p>
        </w:tc>
      </w:tr>
      <w:tr w14:paraId="1042B3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7A8784">
            <w:pPr>
              <w:pStyle w:val="7"/>
              <w:jc w:val="center"/>
              <w:rPr>
                <w:rFonts w:hint="default"/>
              </w:rPr>
            </w:pPr>
            <w:r>
              <w:t>17</w:t>
            </w:r>
          </w:p>
        </w:tc>
        <w:tc>
          <w:tcPr>
            <w:tcW w:w="2259" w:type="dxa"/>
            <w:tcBorders>
              <w:top w:val="nil"/>
              <w:left w:val="nil"/>
              <w:bottom w:val="single" w:color="000000" w:sz="4" w:space="0"/>
              <w:right w:val="single" w:color="000000" w:sz="4" w:space="0"/>
            </w:tcBorders>
            <w:tcMar>
              <w:top w:w="0" w:type="dxa"/>
              <w:left w:w="105" w:type="dxa"/>
              <w:bottom w:w="0" w:type="dxa"/>
              <w:right w:w="105" w:type="dxa"/>
            </w:tcMar>
          </w:tcPr>
          <w:p w14:paraId="0022C537">
            <w:pPr>
              <w:pStyle w:val="7"/>
              <w:jc w:val="center"/>
              <w:rPr>
                <w:rFonts w:hint="default"/>
              </w:rPr>
            </w:pPr>
            <w:r>
              <w:t>干冰</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271D98C3">
            <w:pPr>
              <w:pStyle w:val="7"/>
              <w:jc w:val="center"/>
              <w:rPr>
                <w:rFonts w:hint="default"/>
              </w:rPr>
            </w:pPr>
            <w:r>
              <w:t>公斤</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15E93514">
            <w:pPr>
              <w:pStyle w:val="7"/>
              <w:jc w:val="center"/>
              <w:rPr>
                <w:rFonts w:hint="default"/>
              </w:rPr>
            </w:pPr>
            <w:r>
              <w:t>/</w:t>
            </w:r>
          </w:p>
        </w:tc>
        <w:tc>
          <w:tcPr>
            <w:tcW w:w="1134" w:type="dxa"/>
            <w:tcBorders>
              <w:top w:val="nil"/>
              <w:left w:val="nil"/>
              <w:bottom w:val="single" w:color="000000" w:sz="4" w:space="0"/>
              <w:right w:val="nil"/>
            </w:tcBorders>
            <w:tcMar>
              <w:top w:w="0" w:type="dxa"/>
              <w:left w:w="105" w:type="dxa"/>
              <w:bottom w:w="0" w:type="dxa"/>
              <w:right w:w="105" w:type="dxa"/>
            </w:tcMar>
          </w:tcPr>
          <w:p w14:paraId="780FCEAB">
            <w:pPr>
              <w:pStyle w:val="7"/>
              <w:jc w:val="center"/>
              <w:rPr>
                <w:rFonts w:hint="default"/>
              </w:rPr>
            </w:pPr>
            <w:r>
              <w:t>/</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55778F">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094F80DD">
            <w:pPr>
              <w:pStyle w:val="7"/>
              <w:jc w:val="center"/>
              <w:rPr>
                <w:rFonts w:hint="default"/>
              </w:rPr>
            </w:pPr>
          </w:p>
        </w:tc>
      </w:tr>
      <w:tr w14:paraId="092025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1CD20B">
            <w:pPr>
              <w:pStyle w:val="7"/>
              <w:jc w:val="center"/>
              <w:rPr>
                <w:rFonts w:hint="default"/>
                <w:lang w:eastAsia="zh-CN"/>
              </w:rPr>
            </w:pPr>
            <w:r>
              <w:rPr>
                <w:lang w:eastAsia="zh-CN"/>
              </w:rPr>
              <w:t>1</w:t>
            </w:r>
            <w:r>
              <w:rPr>
                <w:rFonts w:hint="default"/>
                <w:lang w:eastAsia="zh-CN"/>
              </w:rPr>
              <w:t>8</w:t>
            </w:r>
          </w:p>
        </w:tc>
        <w:tc>
          <w:tcPr>
            <w:tcW w:w="22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2E5DB8">
            <w:pPr>
              <w:jc w:val="center"/>
              <w:rPr>
                <w:rFonts w:ascii="宋体" w:hAnsi="宋体" w:cs="宋体"/>
                <w:kern w:val="0"/>
                <w:szCs w:val="21"/>
              </w:rPr>
            </w:pPr>
            <w:r>
              <w:rPr>
                <w:rFonts w:hint="eastAsia" w:ascii="宋体" w:hAnsi="宋体" w:cs="宋体"/>
                <w:kern w:val="0"/>
                <w:szCs w:val="21"/>
              </w:rPr>
              <w:t>混合气N</w:t>
            </w:r>
            <w:r>
              <w:rPr>
                <w:rFonts w:hint="eastAsia" w:ascii="宋体" w:hAnsi="宋体" w:cs="宋体"/>
                <w:kern w:val="0"/>
                <w:szCs w:val="21"/>
                <w:vertAlign w:val="subscript"/>
              </w:rPr>
              <w:t>2</w:t>
            </w:r>
            <w:r>
              <w:rPr>
                <w:rFonts w:hint="eastAsia" w:ascii="宋体" w:hAnsi="宋体" w:cs="宋体"/>
                <w:kern w:val="0"/>
                <w:szCs w:val="21"/>
              </w:rPr>
              <w:t>:20%＋O</w:t>
            </w:r>
            <w:r>
              <w:rPr>
                <w:rFonts w:hint="eastAsia" w:ascii="宋体" w:hAnsi="宋体" w:cs="宋体"/>
                <w:kern w:val="0"/>
                <w:szCs w:val="21"/>
                <w:vertAlign w:val="subscript"/>
              </w:rPr>
              <w:t>2</w:t>
            </w:r>
            <w:r>
              <w:rPr>
                <w:rFonts w:hint="eastAsia" w:ascii="宋体" w:hAnsi="宋体" w:cs="宋体"/>
                <w:kern w:val="0"/>
                <w:szCs w:val="21"/>
              </w:rPr>
              <w:t>:Bal</w:t>
            </w:r>
          </w:p>
        </w:tc>
        <w:tc>
          <w:tcPr>
            <w:tcW w:w="1134" w:type="dxa"/>
            <w:tcBorders>
              <w:top w:val="nil"/>
              <w:left w:val="nil"/>
              <w:bottom w:val="single" w:color="000000" w:sz="4" w:space="0"/>
              <w:right w:val="single" w:color="000000" w:sz="4" w:space="0"/>
            </w:tcBorders>
            <w:tcMar>
              <w:top w:w="0" w:type="dxa"/>
              <w:left w:w="105" w:type="dxa"/>
              <w:bottom w:w="0" w:type="dxa"/>
              <w:right w:w="105" w:type="dxa"/>
            </w:tcMar>
          </w:tcPr>
          <w:p w14:paraId="0D6F6BB5">
            <w:pPr>
              <w:pStyle w:val="7"/>
              <w:jc w:val="center"/>
              <w:rPr>
                <w:rFonts w:hint="default"/>
              </w:rPr>
            </w:pPr>
            <w:r>
              <w:t>瓶</w:t>
            </w:r>
          </w:p>
        </w:tc>
        <w:tc>
          <w:tcPr>
            <w:tcW w:w="1275" w:type="dxa"/>
            <w:tcBorders>
              <w:top w:val="nil"/>
              <w:left w:val="nil"/>
              <w:bottom w:val="single" w:color="000000" w:sz="4" w:space="0"/>
              <w:right w:val="single" w:color="000000" w:sz="4" w:space="0"/>
            </w:tcBorders>
            <w:tcMar>
              <w:top w:w="0" w:type="dxa"/>
              <w:left w:w="105" w:type="dxa"/>
              <w:bottom w:w="0" w:type="dxa"/>
              <w:right w:w="105" w:type="dxa"/>
            </w:tcMar>
          </w:tcPr>
          <w:p w14:paraId="5943A157">
            <w:pPr>
              <w:pStyle w:val="7"/>
              <w:jc w:val="center"/>
              <w:rPr>
                <w:rFonts w:hint="default"/>
              </w:rPr>
            </w:pPr>
            <w:r>
              <w:rPr>
                <w:rFonts w:hint="default"/>
              </w:rPr>
              <w:t>40</w:t>
            </w:r>
            <w:r>
              <w:t>升</w:t>
            </w:r>
          </w:p>
        </w:tc>
        <w:tc>
          <w:tcPr>
            <w:tcW w:w="1134" w:type="dxa"/>
            <w:tcBorders>
              <w:top w:val="nil"/>
              <w:left w:val="nil"/>
              <w:bottom w:val="single" w:color="000000" w:sz="4" w:space="0"/>
              <w:right w:val="nil"/>
            </w:tcBorders>
            <w:tcMar>
              <w:top w:w="0" w:type="dxa"/>
              <w:left w:w="105" w:type="dxa"/>
              <w:bottom w:w="0" w:type="dxa"/>
              <w:right w:w="105" w:type="dxa"/>
            </w:tcMar>
          </w:tcPr>
          <w:p w14:paraId="7F27EEDE">
            <w:pPr>
              <w:pStyle w:val="7"/>
              <w:jc w:val="center"/>
              <w:rPr>
                <w:rFonts w:hint="default"/>
              </w:rPr>
            </w:pPr>
            <w:r>
              <w:t>/</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F67B62">
            <w:pPr>
              <w:pStyle w:val="7"/>
              <w:jc w:val="center"/>
              <w:rPr>
                <w:rFonts w:hint="default"/>
              </w:rPr>
            </w:pPr>
          </w:p>
        </w:tc>
        <w:tc>
          <w:tcPr>
            <w:tcW w:w="1071" w:type="dxa"/>
            <w:tcBorders>
              <w:top w:val="nil"/>
              <w:left w:val="nil"/>
              <w:bottom w:val="single" w:color="000000" w:sz="4" w:space="0"/>
              <w:right w:val="single" w:color="000000" w:sz="4" w:space="0"/>
            </w:tcBorders>
            <w:tcMar>
              <w:top w:w="0" w:type="dxa"/>
              <w:left w:w="105" w:type="dxa"/>
              <w:bottom w:w="0" w:type="dxa"/>
              <w:right w:w="105" w:type="dxa"/>
            </w:tcMar>
          </w:tcPr>
          <w:p w14:paraId="0821A3BF">
            <w:pPr>
              <w:pStyle w:val="7"/>
              <w:jc w:val="center"/>
              <w:rPr>
                <w:rFonts w:hint="default"/>
              </w:rPr>
            </w:pPr>
          </w:p>
        </w:tc>
      </w:tr>
      <w:tr w14:paraId="280128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6735C5CC">
            <w:pPr>
              <w:pStyle w:val="7"/>
              <w:jc w:val="center"/>
              <w:rPr>
                <w:rFonts w:hint="default"/>
                <w:lang w:eastAsia="zh-CN"/>
              </w:rPr>
            </w:pPr>
            <w:r>
              <w:rPr>
                <w:lang w:eastAsia="zh-CN"/>
              </w:rPr>
              <w:t>1</w:t>
            </w:r>
            <w:r>
              <w:rPr>
                <w:rFonts w:hint="default"/>
                <w:lang w:eastAsia="zh-CN"/>
              </w:rPr>
              <w:t>9</w:t>
            </w:r>
          </w:p>
        </w:tc>
        <w:tc>
          <w:tcPr>
            <w:tcW w:w="2259" w:type="dxa"/>
            <w:tcBorders>
              <w:top w:val="nil"/>
              <w:left w:val="nil"/>
              <w:bottom w:val="single" w:color="auto" w:sz="4" w:space="0"/>
              <w:right w:val="single" w:color="000000" w:sz="4" w:space="0"/>
            </w:tcBorders>
            <w:tcMar>
              <w:top w:w="0" w:type="dxa"/>
              <w:left w:w="105" w:type="dxa"/>
              <w:bottom w:w="0" w:type="dxa"/>
              <w:right w:w="105" w:type="dxa"/>
            </w:tcMar>
            <w:vAlign w:val="center"/>
          </w:tcPr>
          <w:p w14:paraId="71CD886C">
            <w:pPr>
              <w:jc w:val="center"/>
              <w:rPr>
                <w:rFonts w:ascii="宋体" w:hAnsi="宋体" w:cs="宋体"/>
                <w:kern w:val="0"/>
                <w:szCs w:val="21"/>
              </w:rPr>
            </w:pPr>
            <w:r>
              <w:rPr>
                <w:rFonts w:hint="eastAsia" w:ascii="宋体" w:hAnsi="宋体" w:cs="宋体"/>
                <w:kern w:val="0"/>
                <w:szCs w:val="21"/>
              </w:rPr>
              <w:t>混合气CO</w:t>
            </w:r>
            <w:r>
              <w:rPr>
                <w:rFonts w:hint="eastAsia" w:ascii="宋体" w:hAnsi="宋体" w:cs="宋体"/>
                <w:kern w:val="0"/>
                <w:szCs w:val="21"/>
                <w:vertAlign w:val="subscript"/>
              </w:rPr>
              <w:t>2</w:t>
            </w:r>
            <w:r>
              <w:rPr>
                <w:rFonts w:hint="eastAsia" w:ascii="宋体" w:hAnsi="宋体" w:cs="宋体"/>
                <w:kern w:val="0"/>
                <w:szCs w:val="21"/>
              </w:rPr>
              <w:t>:5%＋Air:Bal</w:t>
            </w:r>
          </w:p>
        </w:tc>
        <w:tc>
          <w:tcPr>
            <w:tcW w:w="1134" w:type="dxa"/>
            <w:tcBorders>
              <w:top w:val="nil"/>
              <w:left w:val="nil"/>
              <w:bottom w:val="single" w:color="auto" w:sz="4" w:space="0"/>
              <w:right w:val="single" w:color="000000" w:sz="4" w:space="0"/>
            </w:tcBorders>
            <w:tcMar>
              <w:top w:w="0" w:type="dxa"/>
              <w:left w:w="105" w:type="dxa"/>
              <w:bottom w:w="0" w:type="dxa"/>
              <w:right w:w="105" w:type="dxa"/>
            </w:tcMar>
          </w:tcPr>
          <w:p w14:paraId="2250B88D">
            <w:pPr>
              <w:pStyle w:val="7"/>
              <w:jc w:val="center"/>
              <w:rPr>
                <w:rFonts w:hint="default"/>
              </w:rPr>
            </w:pPr>
            <w:bookmarkStart w:id="2" w:name="OLE_LINK6"/>
            <w:r>
              <w:t>瓶</w:t>
            </w:r>
            <w:bookmarkEnd w:id="2"/>
          </w:p>
        </w:tc>
        <w:tc>
          <w:tcPr>
            <w:tcW w:w="1275" w:type="dxa"/>
            <w:tcBorders>
              <w:top w:val="nil"/>
              <w:left w:val="nil"/>
              <w:bottom w:val="single" w:color="auto" w:sz="4" w:space="0"/>
              <w:right w:val="single" w:color="000000" w:sz="4" w:space="0"/>
            </w:tcBorders>
            <w:tcMar>
              <w:top w:w="0" w:type="dxa"/>
              <w:left w:w="105" w:type="dxa"/>
              <w:bottom w:w="0" w:type="dxa"/>
              <w:right w:w="105" w:type="dxa"/>
            </w:tcMar>
          </w:tcPr>
          <w:p w14:paraId="2C2FEA11">
            <w:pPr>
              <w:pStyle w:val="7"/>
              <w:jc w:val="center"/>
              <w:rPr>
                <w:rFonts w:hint="default"/>
              </w:rPr>
            </w:pPr>
            <w:r>
              <w:t>40升</w:t>
            </w:r>
          </w:p>
        </w:tc>
        <w:tc>
          <w:tcPr>
            <w:tcW w:w="1134" w:type="dxa"/>
            <w:tcBorders>
              <w:top w:val="nil"/>
              <w:left w:val="nil"/>
              <w:bottom w:val="single" w:color="auto" w:sz="4" w:space="0"/>
              <w:right w:val="nil"/>
            </w:tcBorders>
            <w:tcMar>
              <w:top w:w="0" w:type="dxa"/>
              <w:left w:w="105" w:type="dxa"/>
              <w:bottom w:w="0" w:type="dxa"/>
              <w:right w:w="105" w:type="dxa"/>
            </w:tcMar>
          </w:tcPr>
          <w:p w14:paraId="7AD64097">
            <w:pPr>
              <w:pStyle w:val="7"/>
              <w:jc w:val="center"/>
              <w:rPr>
                <w:rFonts w:hint="default"/>
              </w:rPr>
            </w:pPr>
            <w:r>
              <w:t>/</w:t>
            </w:r>
          </w:p>
        </w:tc>
        <w:tc>
          <w:tcPr>
            <w:tcW w:w="993"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842ABCA">
            <w:pPr>
              <w:pStyle w:val="7"/>
              <w:jc w:val="center"/>
              <w:rPr>
                <w:rFonts w:hint="default"/>
              </w:rPr>
            </w:pPr>
          </w:p>
        </w:tc>
        <w:tc>
          <w:tcPr>
            <w:tcW w:w="1071" w:type="dxa"/>
            <w:tcBorders>
              <w:top w:val="nil"/>
              <w:left w:val="nil"/>
              <w:bottom w:val="single" w:color="auto" w:sz="4" w:space="0"/>
              <w:right w:val="single" w:color="000000" w:sz="4" w:space="0"/>
            </w:tcBorders>
            <w:tcMar>
              <w:top w:w="0" w:type="dxa"/>
              <w:left w:w="105" w:type="dxa"/>
              <w:bottom w:w="0" w:type="dxa"/>
              <w:right w:w="105" w:type="dxa"/>
            </w:tcMar>
          </w:tcPr>
          <w:p w14:paraId="01A9FB41">
            <w:pPr>
              <w:pStyle w:val="7"/>
              <w:jc w:val="center"/>
              <w:rPr>
                <w:rFonts w:hint="default"/>
              </w:rPr>
            </w:pPr>
          </w:p>
        </w:tc>
      </w:tr>
      <w:tr w14:paraId="60CE61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9844836">
            <w:pPr>
              <w:pStyle w:val="7"/>
              <w:jc w:val="center"/>
              <w:rPr>
                <w:rFonts w:hint="default"/>
                <w:lang w:eastAsia="zh-CN"/>
              </w:rPr>
            </w:pPr>
            <w:r>
              <w:rPr>
                <w:lang w:eastAsia="zh-CN"/>
              </w:rPr>
              <w:t>2</w:t>
            </w:r>
            <w:r>
              <w:rPr>
                <w:rFonts w:hint="default"/>
                <w:lang w:eastAsia="zh-CN"/>
              </w:rPr>
              <w:t>0</w:t>
            </w:r>
          </w:p>
        </w:tc>
        <w:tc>
          <w:tcPr>
            <w:tcW w:w="22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4EB8A8">
            <w:pPr>
              <w:jc w:val="center"/>
              <w:rPr>
                <w:rFonts w:ascii="宋体" w:hAnsi="宋体" w:cs="宋体"/>
                <w:kern w:val="0"/>
                <w:szCs w:val="21"/>
              </w:rPr>
            </w:pPr>
            <w:r>
              <w:rPr>
                <w:rFonts w:hint="eastAsia" w:ascii="宋体" w:hAnsi="宋体" w:cs="宋体"/>
                <w:kern w:val="0"/>
                <w:szCs w:val="21"/>
              </w:rPr>
              <w:t>混合气CO</w:t>
            </w:r>
            <w:r>
              <w:rPr>
                <w:rFonts w:hint="eastAsia" w:ascii="宋体" w:hAnsi="宋体" w:cs="宋体"/>
                <w:kern w:val="0"/>
                <w:szCs w:val="21"/>
                <w:vertAlign w:val="subscript"/>
              </w:rPr>
              <w:t>2</w:t>
            </w:r>
            <w:r>
              <w:rPr>
                <w:rFonts w:hint="eastAsia" w:ascii="宋体" w:hAnsi="宋体" w:cs="宋体"/>
                <w:kern w:val="0"/>
                <w:szCs w:val="21"/>
              </w:rPr>
              <w:t>:5%＋O</w:t>
            </w:r>
            <w:r>
              <w:rPr>
                <w:rFonts w:hint="eastAsia" w:ascii="宋体" w:hAnsi="宋体" w:cs="宋体"/>
                <w:kern w:val="0"/>
                <w:szCs w:val="21"/>
                <w:vertAlign w:val="subscript"/>
              </w:rPr>
              <w:t>2</w:t>
            </w:r>
            <w:r>
              <w:rPr>
                <w:rFonts w:hint="eastAsia" w:ascii="宋体" w:hAnsi="宋体" w:cs="宋体"/>
                <w:kern w:val="0"/>
                <w:szCs w:val="21"/>
              </w:rPr>
              <w:t>:20%＋N</w:t>
            </w:r>
            <w:r>
              <w:rPr>
                <w:rFonts w:hint="eastAsia" w:ascii="宋体" w:hAnsi="宋体" w:cs="宋体"/>
                <w:kern w:val="0"/>
                <w:szCs w:val="21"/>
                <w:vertAlign w:val="subscript"/>
              </w:rPr>
              <w:t>2</w:t>
            </w:r>
            <w:r>
              <w:rPr>
                <w:rFonts w:hint="eastAsia" w:ascii="宋体" w:hAnsi="宋体" w:cs="宋体"/>
                <w:kern w:val="0"/>
                <w:szCs w:val="21"/>
              </w:rPr>
              <w:t>:75%</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3C08DB9">
            <w:pPr>
              <w:pStyle w:val="7"/>
              <w:jc w:val="center"/>
              <w:rPr>
                <w:rFonts w:hint="default"/>
              </w:rPr>
            </w:pPr>
            <w:r>
              <w:t>瓶</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CC1A96">
            <w:pPr>
              <w:jc w:val="center"/>
              <w:rPr>
                <w:rFonts w:ascii="宋体" w:hAnsi="宋体"/>
                <w:szCs w:val="21"/>
              </w:rPr>
            </w:pPr>
            <w:r>
              <w:rPr>
                <w:rFonts w:hint="eastAsia" w:ascii="宋体" w:hAnsi="宋体" w:cs="宋体"/>
                <w:kern w:val="0"/>
                <w:szCs w:val="21"/>
              </w:rPr>
              <w:t>40升</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8C0E5D5">
            <w:pPr>
              <w:pStyle w:val="7"/>
              <w:jc w:val="center"/>
              <w:rPr>
                <w:rFonts w:hint="default"/>
              </w:rPr>
            </w:pPr>
            <w:r>
              <w:t>/</w:t>
            </w:r>
          </w:p>
        </w:tc>
        <w:tc>
          <w:tcPr>
            <w:tcW w:w="9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254BB43">
            <w:pPr>
              <w:pStyle w:val="7"/>
              <w:jc w:val="center"/>
              <w:rPr>
                <w:rFonts w:hint="default"/>
              </w:rPr>
            </w:pPr>
          </w:p>
        </w:tc>
        <w:tc>
          <w:tcPr>
            <w:tcW w:w="107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C45ECF6">
            <w:pPr>
              <w:pStyle w:val="7"/>
              <w:jc w:val="center"/>
              <w:rPr>
                <w:rFonts w:hint="default"/>
              </w:rPr>
            </w:pPr>
          </w:p>
        </w:tc>
      </w:tr>
      <w:tr w14:paraId="72AED4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89C4030">
            <w:pPr>
              <w:pStyle w:val="7"/>
              <w:jc w:val="center"/>
              <w:rPr>
                <w:rFonts w:hint="default"/>
                <w:lang w:eastAsia="zh-CN"/>
              </w:rPr>
            </w:pPr>
            <w:r>
              <w:rPr>
                <w:lang w:eastAsia="zh-CN"/>
              </w:rPr>
              <w:t>2</w:t>
            </w:r>
            <w:r>
              <w:rPr>
                <w:rFonts w:hint="default"/>
                <w:lang w:eastAsia="zh-CN"/>
              </w:rPr>
              <w:t>1</w:t>
            </w:r>
          </w:p>
        </w:tc>
        <w:tc>
          <w:tcPr>
            <w:tcW w:w="22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278BA8">
            <w:pPr>
              <w:jc w:val="center"/>
              <w:rPr>
                <w:rFonts w:ascii="宋体" w:hAnsi="宋体" w:cs="宋体"/>
                <w:kern w:val="0"/>
                <w:szCs w:val="21"/>
              </w:rPr>
            </w:pPr>
            <w:r>
              <w:rPr>
                <w:rFonts w:hint="eastAsia" w:ascii="宋体" w:hAnsi="宋体" w:cs="宋体"/>
                <w:kern w:val="0"/>
                <w:szCs w:val="21"/>
              </w:rPr>
              <w:t>混合气O</w:t>
            </w:r>
            <w:r>
              <w:rPr>
                <w:rFonts w:hint="eastAsia" w:ascii="宋体" w:hAnsi="宋体" w:cs="宋体"/>
                <w:kern w:val="0"/>
                <w:szCs w:val="21"/>
                <w:vertAlign w:val="subscript"/>
              </w:rPr>
              <w:t>2</w:t>
            </w:r>
            <w:r>
              <w:rPr>
                <w:rFonts w:hint="eastAsia" w:ascii="宋体" w:hAnsi="宋体" w:cs="宋体"/>
                <w:kern w:val="0"/>
                <w:szCs w:val="21"/>
              </w:rPr>
              <w:t>:16%＋CO</w:t>
            </w:r>
            <w:r>
              <w:rPr>
                <w:rFonts w:hint="eastAsia" w:ascii="宋体" w:hAnsi="宋体" w:cs="宋体"/>
                <w:kern w:val="0"/>
                <w:szCs w:val="21"/>
                <w:vertAlign w:val="subscript"/>
              </w:rPr>
              <w:t>2</w:t>
            </w:r>
            <w:r>
              <w:rPr>
                <w:rFonts w:hint="eastAsia" w:ascii="宋体" w:hAnsi="宋体" w:cs="宋体"/>
                <w:kern w:val="0"/>
                <w:szCs w:val="21"/>
              </w:rPr>
              <w:t>:4%＋N</w:t>
            </w:r>
            <w:r>
              <w:rPr>
                <w:rFonts w:hint="eastAsia" w:ascii="宋体" w:hAnsi="宋体" w:cs="宋体"/>
                <w:kern w:val="0"/>
                <w:szCs w:val="21"/>
                <w:vertAlign w:val="subscript"/>
              </w:rPr>
              <w:t>2</w:t>
            </w:r>
            <w:r>
              <w:rPr>
                <w:rFonts w:hint="eastAsia" w:ascii="宋体" w:hAnsi="宋体" w:cs="宋体"/>
                <w:kern w:val="0"/>
                <w:szCs w:val="21"/>
              </w:rPr>
              <w:t>平衡</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763309B">
            <w:pPr>
              <w:pStyle w:val="7"/>
              <w:jc w:val="center"/>
              <w:rPr>
                <w:rFonts w:hint="default"/>
              </w:rPr>
            </w:pPr>
            <w:r>
              <w:t>瓶</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AC49F5">
            <w:pPr>
              <w:jc w:val="center"/>
              <w:rPr>
                <w:rFonts w:ascii="宋体" w:hAnsi="宋体"/>
                <w:szCs w:val="21"/>
              </w:rPr>
            </w:pPr>
            <w:r>
              <w:rPr>
                <w:rFonts w:hint="eastAsia" w:ascii="宋体" w:hAnsi="宋体" w:cs="宋体"/>
                <w:kern w:val="0"/>
                <w:szCs w:val="21"/>
              </w:rPr>
              <w:t>40升</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55F5A70">
            <w:pPr>
              <w:pStyle w:val="7"/>
              <w:jc w:val="center"/>
              <w:rPr>
                <w:rFonts w:hint="default"/>
              </w:rPr>
            </w:pPr>
            <w:r>
              <w:t>/</w:t>
            </w:r>
          </w:p>
        </w:tc>
        <w:tc>
          <w:tcPr>
            <w:tcW w:w="9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B5EA18D">
            <w:pPr>
              <w:pStyle w:val="7"/>
              <w:jc w:val="center"/>
              <w:rPr>
                <w:rFonts w:hint="default"/>
              </w:rPr>
            </w:pPr>
          </w:p>
        </w:tc>
        <w:tc>
          <w:tcPr>
            <w:tcW w:w="107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CF8ECE5">
            <w:pPr>
              <w:pStyle w:val="7"/>
              <w:jc w:val="center"/>
              <w:rPr>
                <w:rFonts w:hint="default"/>
              </w:rPr>
            </w:pPr>
          </w:p>
        </w:tc>
      </w:tr>
      <w:tr w14:paraId="6B8F29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B903723">
            <w:pPr>
              <w:pStyle w:val="7"/>
              <w:jc w:val="center"/>
              <w:rPr>
                <w:rFonts w:hint="default"/>
                <w:lang w:eastAsia="zh-CN"/>
              </w:rPr>
            </w:pPr>
            <w:r>
              <w:rPr>
                <w:lang w:eastAsia="zh-CN"/>
              </w:rPr>
              <w:t>2</w:t>
            </w:r>
            <w:r>
              <w:rPr>
                <w:rFonts w:hint="default"/>
                <w:lang w:eastAsia="zh-CN"/>
              </w:rPr>
              <w:t>2</w:t>
            </w:r>
          </w:p>
        </w:tc>
        <w:tc>
          <w:tcPr>
            <w:tcW w:w="22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3E6FD7">
            <w:pPr>
              <w:jc w:val="center"/>
              <w:rPr>
                <w:rFonts w:ascii="宋体" w:hAnsi="宋体" w:cs="宋体"/>
                <w:kern w:val="0"/>
                <w:szCs w:val="21"/>
              </w:rPr>
            </w:pPr>
            <w:r>
              <w:rPr>
                <w:rFonts w:hint="eastAsia" w:ascii="宋体" w:hAnsi="宋体" w:cs="宋体"/>
                <w:kern w:val="0"/>
                <w:szCs w:val="21"/>
              </w:rPr>
              <w:t>混合气He:14%,CO:0.3% ,O</w:t>
            </w:r>
            <w:r>
              <w:rPr>
                <w:rFonts w:hint="eastAsia" w:ascii="宋体" w:hAnsi="宋体" w:cs="宋体"/>
                <w:kern w:val="0"/>
                <w:szCs w:val="21"/>
                <w:vertAlign w:val="subscript"/>
              </w:rPr>
              <w:t>2</w:t>
            </w:r>
            <w:r>
              <w:rPr>
                <w:rFonts w:hint="eastAsia" w:ascii="宋体" w:hAnsi="宋体" w:cs="宋体"/>
                <w:kern w:val="0"/>
                <w:szCs w:val="21"/>
              </w:rPr>
              <w:t>:21%,N</w:t>
            </w:r>
            <w:r>
              <w:rPr>
                <w:rFonts w:hint="eastAsia" w:ascii="宋体" w:hAnsi="宋体" w:cs="宋体"/>
                <w:kern w:val="0"/>
                <w:szCs w:val="21"/>
                <w:vertAlign w:val="subscript"/>
              </w:rPr>
              <w:t>2</w:t>
            </w:r>
            <w:r>
              <w:rPr>
                <w:rFonts w:hint="eastAsia" w:ascii="宋体" w:hAnsi="宋体" w:cs="宋体"/>
                <w:kern w:val="0"/>
                <w:szCs w:val="21"/>
              </w:rPr>
              <w:t>平衡</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8F8716B">
            <w:pPr>
              <w:pStyle w:val="7"/>
              <w:jc w:val="center"/>
              <w:rPr>
                <w:rFonts w:hint="default"/>
              </w:rPr>
            </w:pPr>
            <w:r>
              <w:t>瓶</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D6C167">
            <w:pPr>
              <w:jc w:val="center"/>
              <w:rPr>
                <w:rFonts w:ascii="宋体" w:hAnsi="宋体" w:cs="宋体"/>
                <w:kern w:val="0"/>
                <w:szCs w:val="21"/>
              </w:rPr>
            </w:pPr>
            <w:r>
              <w:rPr>
                <w:rFonts w:hint="eastAsia" w:ascii="宋体" w:hAnsi="宋体" w:cs="宋体"/>
                <w:kern w:val="0"/>
                <w:szCs w:val="21"/>
              </w:rPr>
              <w:t>40L</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CF261E6">
            <w:pPr>
              <w:pStyle w:val="7"/>
              <w:jc w:val="center"/>
              <w:rPr>
                <w:rFonts w:hint="default"/>
              </w:rPr>
            </w:pPr>
            <w:r>
              <w:t>/</w:t>
            </w:r>
          </w:p>
        </w:tc>
        <w:tc>
          <w:tcPr>
            <w:tcW w:w="9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04B266A">
            <w:pPr>
              <w:pStyle w:val="7"/>
              <w:jc w:val="center"/>
              <w:rPr>
                <w:rFonts w:hint="default"/>
              </w:rPr>
            </w:pPr>
          </w:p>
        </w:tc>
        <w:tc>
          <w:tcPr>
            <w:tcW w:w="107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E0A15F5">
            <w:pPr>
              <w:pStyle w:val="7"/>
              <w:jc w:val="center"/>
              <w:rPr>
                <w:rFonts w:hint="default"/>
              </w:rPr>
            </w:pPr>
          </w:p>
        </w:tc>
      </w:tr>
      <w:tr w14:paraId="7278CC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581FA0E">
            <w:pPr>
              <w:pStyle w:val="7"/>
              <w:jc w:val="center"/>
              <w:rPr>
                <w:rFonts w:hint="default"/>
                <w:lang w:eastAsia="zh-CN"/>
              </w:rPr>
            </w:pPr>
            <w:r>
              <w:rPr>
                <w:lang w:eastAsia="zh-CN"/>
              </w:rPr>
              <w:t>2</w:t>
            </w:r>
            <w:r>
              <w:rPr>
                <w:rFonts w:hint="default"/>
                <w:lang w:eastAsia="zh-CN"/>
              </w:rPr>
              <w:t>3</w:t>
            </w:r>
          </w:p>
        </w:tc>
        <w:tc>
          <w:tcPr>
            <w:tcW w:w="22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F86A37">
            <w:pPr>
              <w:jc w:val="center"/>
              <w:rPr>
                <w:rFonts w:ascii="宋体" w:hAnsi="宋体" w:cs="宋体"/>
                <w:kern w:val="0"/>
                <w:szCs w:val="21"/>
              </w:rPr>
            </w:pPr>
            <w:r>
              <w:rPr>
                <w:rFonts w:hint="eastAsia" w:ascii="宋体" w:hAnsi="宋体" w:cs="宋体"/>
                <w:kern w:val="0"/>
                <w:szCs w:val="21"/>
              </w:rPr>
              <w:t>混合气He:14%,CO:0.3% ,O</w:t>
            </w:r>
            <w:r>
              <w:rPr>
                <w:rFonts w:hint="eastAsia" w:ascii="宋体" w:hAnsi="宋体" w:cs="宋体"/>
                <w:kern w:val="0"/>
                <w:szCs w:val="21"/>
                <w:vertAlign w:val="subscript"/>
              </w:rPr>
              <w:t>2</w:t>
            </w:r>
            <w:r>
              <w:rPr>
                <w:rFonts w:hint="eastAsia" w:ascii="宋体" w:hAnsi="宋体" w:cs="宋体"/>
                <w:kern w:val="0"/>
                <w:szCs w:val="21"/>
              </w:rPr>
              <w:t>:21%,N</w:t>
            </w:r>
            <w:r>
              <w:rPr>
                <w:rFonts w:hint="eastAsia" w:ascii="宋体" w:hAnsi="宋体" w:cs="宋体"/>
                <w:kern w:val="0"/>
                <w:szCs w:val="21"/>
                <w:vertAlign w:val="subscript"/>
              </w:rPr>
              <w:t>2</w:t>
            </w:r>
            <w:r>
              <w:rPr>
                <w:rFonts w:hint="eastAsia" w:ascii="宋体" w:hAnsi="宋体" w:cs="宋体"/>
                <w:kern w:val="0"/>
                <w:szCs w:val="21"/>
              </w:rPr>
              <w:t>平衡</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83CC460">
            <w:pPr>
              <w:pStyle w:val="7"/>
              <w:jc w:val="center"/>
              <w:rPr>
                <w:rFonts w:hint="default"/>
              </w:rPr>
            </w:pPr>
            <w:r>
              <w:t>瓶</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B324BA">
            <w:pPr>
              <w:jc w:val="center"/>
              <w:rPr>
                <w:rFonts w:ascii="宋体" w:hAnsi="宋体" w:cs="宋体"/>
                <w:kern w:val="0"/>
                <w:szCs w:val="21"/>
              </w:rPr>
            </w:pPr>
            <w:r>
              <w:rPr>
                <w:rFonts w:hint="eastAsia" w:ascii="宋体" w:hAnsi="宋体" w:cs="宋体"/>
                <w:kern w:val="0"/>
                <w:szCs w:val="21"/>
              </w:rPr>
              <w:t>8L</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3E037D4">
            <w:pPr>
              <w:pStyle w:val="7"/>
              <w:jc w:val="center"/>
              <w:rPr>
                <w:rFonts w:hint="default"/>
              </w:rPr>
            </w:pPr>
            <w:r>
              <w:t>/</w:t>
            </w:r>
          </w:p>
        </w:tc>
        <w:tc>
          <w:tcPr>
            <w:tcW w:w="9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048A9F9">
            <w:pPr>
              <w:pStyle w:val="7"/>
              <w:jc w:val="center"/>
              <w:rPr>
                <w:rFonts w:hint="default"/>
              </w:rPr>
            </w:pPr>
          </w:p>
        </w:tc>
        <w:tc>
          <w:tcPr>
            <w:tcW w:w="107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7516308">
            <w:pPr>
              <w:pStyle w:val="7"/>
              <w:jc w:val="center"/>
              <w:rPr>
                <w:rFonts w:hint="default"/>
              </w:rPr>
            </w:pPr>
          </w:p>
        </w:tc>
      </w:tr>
      <w:tr w14:paraId="14E0C3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3F28E88">
            <w:pPr>
              <w:pStyle w:val="7"/>
              <w:jc w:val="center"/>
              <w:rPr>
                <w:rFonts w:hint="default"/>
                <w:lang w:eastAsia="zh-CN"/>
              </w:rPr>
            </w:pPr>
            <w:r>
              <w:rPr>
                <w:lang w:eastAsia="zh-CN"/>
              </w:rPr>
              <w:t>2</w:t>
            </w:r>
            <w:r>
              <w:rPr>
                <w:rFonts w:hint="default"/>
                <w:lang w:eastAsia="zh-CN"/>
              </w:rPr>
              <w:t>4</w:t>
            </w:r>
          </w:p>
        </w:tc>
        <w:tc>
          <w:tcPr>
            <w:tcW w:w="22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15B5D2">
            <w:pPr>
              <w:jc w:val="center"/>
              <w:rPr>
                <w:rFonts w:ascii="宋体" w:hAnsi="宋体" w:cs="宋体"/>
                <w:kern w:val="0"/>
                <w:szCs w:val="21"/>
              </w:rPr>
            </w:pPr>
            <w:r>
              <w:rPr>
                <w:rFonts w:hint="eastAsia" w:ascii="宋体" w:hAnsi="宋体" w:cs="宋体"/>
                <w:kern w:val="0"/>
                <w:szCs w:val="21"/>
              </w:rPr>
              <w:t>混合气CH</w:t>
            </w:r>
            <w:r>
              <w:rPr>
                <w:rFonts w:hint="eastAsia" w:ascii="宋体" w:hAnsi="宋体" w:cs="宋体"/>
                <w:kern w:val="0"/>
                <w:szCs w:val="21"/>
                <w:vertAlign w:val="subscript"/>
              </w:rPr>
              <w:t>4</w:t>
            </w:r>
            <w:r>
              <w:rPr>
                <w:rFonts w:hint="eastAsia" w:ascii="宋体" w:hAnsi="宋体" w:cs="宋体"/>
                <w:kern w:val="0"/>
                <w:szCs w:val="21"/>
              </w:rPr>
              <w:t>:0.3%,CO:0.3%,O</w:t>
            </w:r>
            <w:r>
              <w:rPr>
                <w:rFonts w:hint="eastAsia" w:ascii="宋体" w:hAnsi="宋体" w:cs="宋体"/>
                <w:kern w:val="0"/>
                <w:szCs w:val="21"/>
                <w:vertAlign w:val="subscript"/>
              </w:rPr>
              <w:t>2</w:t>
            </w:r>
            <w:r>
              <w:rPr>
                <w:rFonts w:hint="eastAsia" w:ascii="宋体" w:hAnsi="宋体" w:cs="宋体"/>
                <w:kern w:val="0"/>
                <w:szCs w:val="21"/>
              </w:rPr>
              <w:t>:21%, N</w:t>
            </w:r>
            <w:r>
              <w:rPr>
                <w:rFonts w:hint="eastAsia" w:ascii="宋体" w:hAnsi="宋体" w:cs="宋体"/>
                <w:kern w:val="0"/>
                <w:szCs w:val="21"/>
                <w:vertAlign w:val="subscript"/>
              </w:rPr>
              <w:t>2</w:t>
            </w:r>
            <w:r>
              <w:rPr>
                <w:rFonts w:hint="eastAsia" w:ascii="宋体" w:hAnsi="宋体" w:cs="宋体"/>
                <w:kern w:val="0"/>
                <w:szCs w:val="21"/>
              </w:rPr>
              <w:t>平衡</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07932AB">
            <w:pPr>
              <w:pStyle w:val="7"/>
              <w:jc w:val="center"/>
              <w:rPr>
                <w:rFonts w:hint="default"/>
              </w:rPr>
            </w:pPr>
            <w:r>
              <w:t>瓶</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10E8C7">
            <w:pPr>
              <w:jc w:val="center"/>
              <w:rPr>
                <w:rFonts w:ascii="宋体" w:hAnsi="宋体" w:cs="宋体"/>
                <w:kern w:val="0"/>
                <w:szCs w:val="21"/>
              </w:rPr>
            </w:pPr>
          </w:p>
          <w:p w14:paraId="74DD04A5">
            <w:pPr>
              <w:jc w:val="center"/>
              <w:rPr>
                <w:rFonts w:ascii="宋体" w:hAnsi="宋体" w:cs="宋体"/>
                <w:kern w:val="0"/>
                <w:szCs w:val="21"/>
              </w:rPr>
            </w:pPr>
            <w:r>
              <w:rPr>
                <w:rFonts w:hint="eastAsia" w:ascii="宋体" w:hAnsi="宋体" w:cs="宋体"/>
                <w:kern w:val="0"/>
                <w:szCs w:val="21"/>
              </w:rPr>
              <w:t>10L</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E3A59A8">
            <w:pPr>
              <w:pStyle w:val="7"/>
              <w:jc w:val="center"/>
              <w:rPr>
                <w:rFonts w:hint="default"/>
              </w:rPr>
            </w:pPr>
            <w:r>
              <w:t>/</w:t>
            </w:r>
          </w:p>
        </w:tc>
        <w:tc>
          <w:tcPr>
            <w:tcW w:w="9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031A6E8">
            <w:pPr>
              <w:pStyle w:val="7"/>
              <w:jc w:val="center"/>
              <w:rPr>
                <w:rFonts w:hint="default"/>
              </w:rPr>
            </w:pPr>
          </w:p>
        </w:tc>
        <w:tc>
          <w:tcPr>
            <w:tcW w:w="107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5EA87BB">
            <w:pPr>
              <w:pStyle w:val="7"/>
              <w:jc w:val="center"/>
              <w:rPr>
                <w:rFonts w:hint="default"/>
              </w:rPr>
            </w:pPr>
          </w:p>
        </w:tc>
      </w:tr>
      <w:tr w14:paraId="0D827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A148F3F">
            <w:pPr>
              <w:pStyle w:val="7"/>
              <w:jc w:val="center"/>
              <w:rPr>
                <w:rFonts w:hint="default"/>
                <w:lang w:eastAsia="zh-CN"/>
              </w:rPr>
            </w:pPr>
            <w:r>
              <w:rPr>
                <w:lang w:eastAsia="zh-CN"/>
              </w:rPr>
              <w:t>2</w:t>
            </w:r>
            <w:r>
              <w:rPr>
                <w:rFonts w:hint="default"/>
                <w:lang w:eastAsia="zh-CN"/>
              </w:rPr>
              <w:t>5</w:t>
            </w:r>
          </w:p>
        </w:tc>
        <w:tc>
          <w:tcPr>
            <w:tcW w:w="22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05DA76">
            <w:pPr>
              <w:jc w:val="center"/>
              <w:rPr>
                <w:rFonts w:ascii="宋体" w:hAnsi="宋体" w:cs="宋体"/>
                <w:kern w:val="0"/>
                <w:szCs w:val="21"/>
              </w:rPr>
            </w:pPr>
            <w:r>
              <w:rPr>
                <w:rFonts w:hint="eastAsia" w:ascii="宋体" w:hAnsi="宋体" w:cs="宋体"/>
                <w:kern w:val="0"/>
                <w:szCs w:val="21"/>
              </w:rPr>
              <w:t>混合气CH</w:t>
            </w:r>
            <w:r>
              <w:rPr>
                <w:rFonts w:hint="eastAsia" w:ascii="宋体" w:hAnsi="宋体" w:cs="宋体"/>
                <w:kern w:val="0"/>
                <w:szCs w:val="21"/>
                <w:vertAlign w:val="subscript"/>
              </w:rPr>
              <w:t>4</w:t>
            </w:r>
            <w:r>
              <w:rPr>
                <w:rFonts w:hint="eastAsia" w:ascii="宋体" w:hAnsi="宋体" w:cs="宋体"/>
                <w:kern w:val="0"/>
                <w:szCs w:val="21"/>
              </w:rPr>
              <w:t>:0.3%,C</w:t>
            </w:r>
            <w:r>
              <w:rPr>
                <w:rFonts w:hint="eastAsia" w:ascii="宋体" w:hAnsi="宋体" w:cs="宋体"/>
                <w:kern w:val="0"/>
                <w:szCs w:val="21"/>
                <w:vertAlign w:val="subscript"/>
              </w:rPr>
              <w:t>2</w:t>
            </w:r>
            <w:r>
              <w:rPr>
                <w:rFonts w:hint="eastAsia" w:ascii="宋体" w:hAnsi="宋体" w:cs="宋体"/>
                <w:kern w:val="0"/>
                <w:szCs w:val="21"/>
              </w:rPr>
              <w:t>H</w:t>
            </w:r>
            <w:r>
              <w:rPr>
                <w:rFonts w:hint="eastAsia" w:ascii="宋体" w:hAnsi="宋体" w:cs="宋体"/>
                <w:kern w:val="0"/>
                <w:szCs w:val="21"/>
                <w:vertAlign w:val="subscript"/>
              </w:rPr>
              <w:t>2</w:t>
            </w:r>
            <w:r>
              <w:rPr>
                <w:rFonts w:hint="eastAsia" w:ascii="宋体" w:hAnsi="宋体" w:cs="宋体"/>
                <w:kern w:val="0"/>
                <w:szCs w:val="21"/>
              </w:rPr>
              <w:t>:0.3%,CO:0.3%,O</w:t>
            </w:r>
            <w:r>
              <w:rPr>
                <w:rFonts w:hint="eastAsia" w:ascii="宋体" w:hAnsi="宋体" w:cs="宋体"/>
                <w:kern w:val="0"/>
                <w:szCs w:val="21"/>
                <w:vertAlign w:val="subscript"/>
              </w:rPr>
              <w:t>2</w:t>
            </w:r>
            <w:r>
              <w:rPr>
                <w:rFonts w:hint="eastAsia" w:ascii="宋体" w:hAnsi="宋体" w:cs="宋体"/>
                <w:kern w:val="0"/>
                <w:szCs w:val="21"/>
              </w:rPr>
              <w:t>:21%, N</w:t>
            </w:r>
            <w:r>
              <w:rPr>
                <w:rFonts w:hint="eastAsia" w:ascii="宋体" w:hAnsi="宋体" w:cs="宋体"/>
                <w:kern w:val="0"/>
                <w:szCs w:val="21"/>
                <w:vertAlign w:val="subscript"/>
              </w:rPr>
              <w:t>2</w:t>
            </w:r>
            <w:r>
              <w:rPr>
                <w:rFonts w:hint="eastAsia" w:ascii="宋体" w:hAnsi="宋体" w:cs="宋体"/>
                <w:kern w:val="0"/>
                <w:szCs w:val="21"/>
              </w:rPr>
              <w:t>平衡</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A3B8BFE">
            <w:pPr>
              <w:jc w:val="center"/>
            </w:pPr>
            <w:r>
              <w:rPr>
                <w:sz w:val="20"/>
              </w:rPr>
              <w:t>瓶</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141DE4">
            <w:pPr>
              <w:jc w:val="center"/>
              <w:rPr>
                <w:rFonts w:ascii="宋体" w:hAnsi="宋体" w:cs="宋体"/>
                <w:kern w:val="0"/>
                <w:szCs w:val="21"/>
              </w:rPr>
            </w:pPr>
            <w:r>
              <w:rPr>
                <w:rFonts w:hint="eastAsia" w:ascii="宋体" w:hAnsi="宋体" w:cs="宋体"/>
                <w:kern w:val="0"/>
                <w:szCs w:val="21"/>
              </w:rPr>
              <w:t>10L</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5C7CFAE">
            <w:pPr>
              <w:pStyle w:val="7"/>
              <w:jc w:val="center"/>
              <w:rPr>
                <w:rFonts w:hint="default"/>
              </w:rPr>
            </w:pPr>
            <w:r>
              <w:t>/</w:t>
            </w:r>
          </w:p>
        </w:tc>
        <w:tc>
          <w:tcPr>
            <w:tcW w:w="9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96007CF">
            <w:pPr>
              <w:pStyle w:val="7"/>
              <w:jc w:val="center"/>
              <w:rPr>
                <w:rFonts w:hint="default"/>
              </w:rPr>
            </w:pPr>
          </w:p>
        </w:tc>
        <w:tc>
          <w:tcPr>
            <w:tcW w:w="107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4DC3E32">
            <w:pPr>
              <w:pStyle w:val="7"/>
              <w:jc w:val="center"/>
              <w:rPr>
                <w:rFonts w:hint="default"/>
              </w:rPr>
            </w:pPr>
          </w:p>
        </w:tc>
      </w:tr>
      <w:tr w14:paraId="2CCD98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89903D5">
            <w:pPr>
              <w:pStyle w:val="7"/>
              <w:jc w:val="center"/>
              <w:rPr>
                <w:rFonts w:hint="default"/>
                <w:lang w:eastAsia="zh-CN"/>
              </w:rPr>
            </w:pPr>
            <w:r>
              <w:rPr>
                <w:lang w:eastAsia="zh-CN"/>
              </w:rPr>
              <w:t>2</w:t>
            </w:r>
            <w:r>
              <w:rPr>
                <w:rFonts w:hint="default"/>
                <w:lang w:eastAsia="zh-CN"/>
              </w:rPr>
              <w:t>6</w:t>
            </w:r>
          </w:p>
        </w:tc>
        <w:tc>
          <w:tcPr>
            <w:tcW w:w="22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DF590A5">
            <w:pPr>
              <w:jc w:val="center"/>
              <w:rPr>
                <w:rFonts w:ascii="宋体" w:hAnsi="宋体" w:cs="宋体"/>
                <w:kern w:val="0"/>
                <w:szCs w:val="21"/>
              </w:rPr>
            </w:pPr>
            <w:r>
              <w:rPr>
                <w:rFonts w:hint="eastAsia" w:ascii="宋体" w:hAnsi="宋体" w:cs="宋体"/>
                <w:kern w:val="0"/>
                <w:szCs w:val="21"/>
              </w:rPr>
              <w:t>混合气CH</w:t>
            </w:r>
            <w:r>
              <w:rPr>
                <w:rFonts w:hint="eastAsia" w:ascii="宋体" w:hAnsi="宋体" w:cs="宋体"/>
                <w:kern w:val="0"/>
                <w:szCs w:val="21"/>
                <w:vertAlign w:val="subscript"/>
              </w:rPr>
              <w:t>4</w:t>
            </w:r>
            <w:r>
              <w:rPr>
                <w:rFonts w:hint="eastAsia" w:ascii="宋体" w:hAnsi="宋体" w:cs="宋体"/>
                <w:kern w:val="0"/>
                <w:szCs w:val="21"/>
              </w:rPr>
              <w:t>:0.3%, CO:0.3%, O</w:t>
            </w:r>
            <w:r>
              <w:rPr>
                <w:rFonts w:hint="eastAsia" w:ascii="宋体" w:hAnsi="宋体" w:cs="宋体"/>
                <w:kern w:val="0"/>
                <w:szCs w:val="21"/>
                <w:vertAlign w:val="subscript"/>
              </w:rPr>
              <w:t>2</w:t>
            </w:r>
            <w:r>
              <w:rPr>
                <w:rFonts w:hint="eastAsia" w:ascii="宋体" w:hAnsi="宋体" w:cs="宋体"/>
                <w:kern w:val="0"/>
                <w:szCs w:val="21"/>
              </w:rPr>
              <w:t>:21%, N</w:t>
            </w:r>
            <w:r>
              <w:rPr>
                <w:rFonts w:hint="eastAsia" w:ascii="宋体" w:hAnsi="宋体" w:cs="宋体"/>
                <w:kern w:val="0"/>
                <w:szCs w:val="21"/>
                <w:vertAlign w:val="subscript"/>
              </w:rPr>
              <w:t>2</w:t>
            </w:r>
            <w:r>
              <w:rPr>
                <w:rFonts w:hint="eastAsia" w:ascii="宋体" w:hAnsi="宋体" w:cs="宋体"/>
                <w:kern w:val="0"/>
                <w:szCs w:val="21"/>
              </w:rPr>
              <w:t>平衡</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D061236">
            <w:pPr>
              <w:jc w:val="center"/>
            </w:pPr>
            <w:r>
              <w:rPr>
                <w:sz w:val="20"/>
              </w:rPr>
              <w:t>瓶</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915B62">
            <w:pPr>
              <w:jc w:val="center"/>
              <w:rPr>
                <w:rFonts w:ascii="宋体" w:hAnsi="宋体" w:cs="宋体"/>
                <w:kern w:val="0"/>
                <w:szCs w:val="21"/>
              </w:rPr>
            </w:pPr>
            <w:r>
              <w:rPr>
                <w:rFonts w:hint="eastAsia" w:ascii="宋体" w:hAnsi="宋体" w:cs="宋体"/>
                <w:kern w:val="0"/>
                <w:szCs w:val="21"/>
              </w:rPr>
              <w:t>40L</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27EA003">
            <w:pPr>
              <w:pStyle w:val="7"/>
              <w:jc w:val="center"/>
              <w:rPr>
                <w:rFonts w:hint="default"/>
              </w:rPr>
            </w:pPr>
            <w:r>
              <w:t>/</w:t>
            </w:r>
          </w:p>
        </w:tc>
        <w:tc>
          <w:tcPr>
            <w:tcW w:w="9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7733D8C">
            <w:pPr>
              <w:pStyle w:val="7"/>
              <w:jc w:val="center"/>
              <w:rPr>
                <w:rFonts w:hint="default"/>
              </w:rPr>
            </w:pPr>
          </w:p>
        </w:tc>
        <w:tc>
          <w:tcPr>
            <w:tcW w:w="107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289651A">
            <w:pPr>
              <w:pStyle w:val="7"/>
              <w:jc w:val="center"/>
              <w:rPr>
                <w:rFonts w:hint="default"/>
              </w:rPr>
            </w:pPr>
          </w:p>
        </w:tc>
      </w:tr>
      <w:tr w14:paraId="65B826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E6F5580">
            <w:pPr>
              <w:pStyle w:val="7"/>
              <w:jc w:val="center"/>
              <w:rPr>
                <w:rFonts w:hint="default"/>
                <w:lang w:eastAsia="zh-CN"/>
              </w:rPr>
            </w:pPr>
            <w:r>
              <w:rPr>
                <w:lang w:eastAsia="zh-CN"/>
              </w:rPr>
              <w:t>2</w:t>
            </w:r>
            <w:r>
              <w:rPr>
                <w:rFonts w:hint="default"/>
                <w:lang w:eastAsia="zh-CN"/>
              </w:rPr>
              <w:t>7</w:t>
            </w:r>
          </w:p>
        </w:tc>
        <w:tc>
          <w:tcPr>
            <w:tcW w:w="22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FD185B">
            <w:pPr>
              <w:jc w:val="center"/>
              <w:rPr>
                <w:rFonts w:ascii="宋体" w:hAnsi="宋体" w:cs="宋体"/>
                <w:kern w:val="0"/>
                <w:szCs w:val="21"/>
              </w:rPr>
            </w:pPr>
            <w:r>
              <w:rPr>
                <w:rFonts w:hint="eastAsia" w:ascii="宋体" w:hAnsi="宋体" w:cs="宋体"/>
                <w:kern w:val="0"/>
                <w:szCs w:val="21"/>
              </w:rPr>
              <w:t>混合气O</w:t>
            </w:r>
            <w:r>
              <w:rPr>
                <w:rFonts w:hint="eastAsia" w:ascii="宋体" w:hAnsi="宋体" w:cs="宋体"/>
                <w:kern w:val="0"/>
                <w:szCs w:val="21"/>
                <w:vertAlign w:val="subscript"/>
              </w:rPr>
              <w:t>2</w:t>
            </w:r>
            <w:r>
              <w:rPr>
                <w:rFonts w:hint="eastAsia" w:ascii="宋体" w:hAnsi="宋体" w:cs="宋体"/>
                <w:kern w:val="0"/>
                <w:szCs w:val="21"/>
              </w:rPr>
              <w:t>:40%＋He:60%</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B27452A">
            <w:pPr>
              <w:jc w:val="center"/>
            </w:pPr>
            <w:r>
              <w:rPr>
                <w:sz w:val="20"/>
              </w:rPr>
              <w:t>瓶</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E5111F">
            <w:pPr>
              <w:jc w:val="center"/>
              <w:rPr>
                <w:rFonts w:ascii="宋体" w:hAnsi="宋体" w:cs="宋体"/>
                <w:kern w:val="0"/>
                <w:szCs w:val="21"/>
              </w:rPr>
            </w:pPr>
            <w:r>
              <w:rPr>
                <w:rFonts w:hint="eastAsia" w:ascii="宋体" w:hAnsi="宋体" w:cs="宋体"/>
                <w:kern w:val="0"/>
                <w:szCs w:val="21"/>
              </w:rPr>
              <w:t>40L</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9C41EB2">
            <w:pPr>
              <w:pStyle w:val="7"/>
              <w:jc w:val="center"/>
              <w:rPr>
                <w:rFonts w:hint="default"/>
              </w:rPr>
            </w:pPr>
            <w:r>
              <w:t>/</w:t>
            </w:r>
          </w:p>
        </w:tc>
        <w:tc>
          <w:tcPr>
            <w:tcW w:w="9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3F6D2C2">
            <w:pPr>
              <w:pStyle w:val="7"/>
              <w:jc w:val="center"/>
              <w:rPr>
                <w:rFonts w:hint="default"/>
              </w:rPr>
            </w:pPr>
          </w:p>
        </w:tc>
        <w:tc>
          <w:tcPr>
            <w:tcW w:w="107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F096C04">
            <w:pPr>
              <w:pStyle w:val="7"/>
              <w:jc w:val="center"/>
              <w:rPr>
                <w:rFonts w:hint="default"/>
              </w:rPr>
            </w:pPr>
          </w:p>
        </w:tc>
      </w:tr>
      <w:tr w14:paraId="0AD9AD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4418598">
            <w:pPr>
              <w:pStyle w:val="7"/>
              <w:jc w:val="center"/>
              <w:rPr>
                <w:rFonts w:hint="default"/>
                <w:lang w:eastAsia="zh-CN"/>
              </w:rPr>
            </w:pPr>
            <w:r>
              <w:rPr>
                <w:lang w:eastAsia="zh-CN"/>
              </w:rPr>
              <w:t>2</w:t>
            </w:r>
            <w:r>
              <w:rPr>
                <w:rFonts w:hint="default"/>
                <w:lang w:eastAsia="zh-CN"/>
              </w:rPr>
              <w:t>8</w:t>
            </w:r>
          </w:p>
        </w:tc>
        <w:tc>
          <w:tcPr>
            <w:tcW w:w="22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14F23BC">
            <w:pPr>
              <w:jc w:val="center"/>
              <w:rPr>
                <w:rFonts w:ascii="宋体" w:hAnsi="宋体" w:cs="宋体"/>
                <w:kern w:val="0"/>
                <w:szCs w:val="21"/>
              </w:rPr>
            </w:pPr>
            <w:r>
              <w:rPr>
                <w:rFonts w:hint="eastAsia" w:ascii="宋体" w:hAnsi="宋体" w:cs="宋体"/>
                <w:kern w:val="0"/>
                <w:szCs w:val="21"/>
              </w:rPr>
              <w:t>混合气O</w:t>
            </w:r>
            <w:r>
              <w:rPr>
                <w:rFonts w:hint="eastAsia" w:ascii="宋体" w:hAnsi="宋体" w:cs="宋体"/>
                <w:kern w:val="0"/>
                <w:szCs w:val="21"/>
                <w:vertAlign w:val="subscript"/>
              </w:rPr>
              <w:t>2</w:t>
            </w:r>
            <w:r>
              <w:rPr>
                <w:rFonts w:hint="eastAsia" w:ascii="宋体" w:hAnsi="宋体" w:cs="宋体"/>
                <w:kern w:val="0"/>
                <w:szCs w:val="21"/>
              </w:rPr>
              <w:t>:21%＋He:79%</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8E34DD4">
            <w:pPr>
              <w:jc w:val="center"/>
            </w:pPr>
            <w:r>
              <w:rPr>
                <w:sz w:val="20"/>
              </w:rPr>
              <w:t>瓶</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FD4914">
            <w:pPr>
              <w:jc w:val="center"/>
              <w:rPr>
                <w:rFonts w:ascii="宋体" w:hAnsi="宋体" w:cs="宋体"/>
                <w:kern w:val="0"/>
                <w:szCs w:val="21"/>
              </w:rPr>
            </w:pPr>
            <w:r>
              <w:rPr>
                <w:rFonts w:hint="eastAsia" w:ascii="宋体" w:hAnsi="宋体" w:cs="宋体"/>
                <w:kern w:val="0"/>
                <w:szCs w:val="21"/>
              </w:rPr>
              <w:t>40L</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2F7DA40">
            <w:pPr>
              <w:pStyle w:val="7"/>
              <w:jc w:val="center"/>
              <w:rPr>
                <w:rFonts w:hint="default"/>
              </w:rPr>
            </w:pPr>
            <w:r>
              <w:t>/</w:t>
            </w:r>
          </w:p>
        </w:tc>
        <w:tc>
          <w:tcPr>
            <w:tcW w:w="9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7FD59AC">
            <w:pPr>
              <w:pStyle w:val="7"/>
              <w:jc w:val="center"/>
              <w:rPr>
                <w:rFonts w:hint="default"/>
              </w:rPr>
            </w:pPr>
          </w:p>
        </w:tc>
        <w:tc>
          <w:tcPr>
            <w:tcW w:w="107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7B01C5C">
            <w:pPr>
              <w:pStyle w:val="7"/>
              <w:jc w:val="center"/>
              <w:rPr>
                <w:rFonts w:hint="default"/>
              </w:rPr>
            </w:pPr>
          </w:p>
        </w:tc>
      </w:tr>
    </w:tbl>
    <w:p w14:paraId="5D36B0F4">
      <w:pPr>
        <w:pStyle w:val="7"/>
        <w:jc w:val="both"/>
        <w:rPr>
          <w:rFonts w:hint="default"/>
        </w:rPr>
      </w:pPr>
      <w:r>
        <w:t>备注：以上</w:t>
      </w:r>
      <w:r>
        <w:rPr>
          <w:lang w:eastAsia="zh-CN"/>
        </w:rPr>
        <w:t>气体按采购人要求</w:t>
      </w:r>
      <w:r>
        <w:t>配送实际数量</w:t>
      </w:r>
      <w:r>
        <w:rPr>
          <w:lang w:eastAsia="zh-CN"/>
        </w:rPr>
        <w:t>进行结算</w:t>
      </w:r>
      <w:r>
        <w:t>。本项目总价最高限价（含税）为</w:t>
      </w:r>
      <w:r>
        <w:rPr>
          <w:rFonts w:hint="default"/>
        </w:rPr>
        <w:t>600</w:t>
      </w:r>
      <w:r>
        <w:rPr>
          <w:lang w:eastAsia="zh-CN"/>
        </w:rPr>
        <w:t>万</w:t>
      </w:r>
      <w:r>
        <w:t>元。</w:t>
      </w:r>
    </w:p>
    <w:p w14:paraId="5AD105D1">
      <w:pPr>
        <w:pStyle w:val="7"/>
        <w:spacing w:before="60"/>
        <w:ind w:left="105"/>
        <w:jc w:val="both"/>
        <w:rPr>
          <w:rFonts w:hint="default"/>
          <w:sz w:val="24"/>
          <w:szCs w:val="24"/>
        </w:rPr>
      </w:pPr>
      <w:r>
        <w:rPr>
          <w:b/>
          <w:sz w:val="21"/>
        </w:rPr>
        <w:t>（</w:t>
      </w:r>
      <w:r>
        <w:rPr>
          <w:b/>
          <w:sz w:val="24"/>
          <w:szCs w:val="24"/>
        </w:rPr>
        <w:t>二）质量要求</w:t>
      </w:r>
    </w:p>
    <w:p w14:paraId="580FB18A">
      <w:pPr>
        <w:pStyle w:val="7"/>
        <w:spacing w:before="60"/>
        <w:ind w:left="105"/>
        <w:jc w:val="both"/>
        <w:rPr>
          <w:rFonts w:hint="default"/>
          <w:sz w:val="24"/>
          <w:szCs w:val="24"/>
        </w:rPr>
      </w:pPr>
      <w:r>
        <w:rPr>
          <w:sz w:val="24"/>
          <w:szCs w:val="24"/>
        </w:rPr>
        <w:t>1、医用氧质量符合《中华人民共和国药典 （2020年版）“氧”》的要求，其他气体符合国家</w:t>
      </w:r>
      <w:r>
        <w:rPr>
          <w:sz w:val="24"/>
          <w:szCs w:val="24"/>
          <w:lang w:eastAsia="zh-CN"/>
        </w:rPr>
        <w:t>最新</w:t>
      </w:r>
      <w:r>
        <w:rPr>
          <w:sz w:val="24"/>
          <w:szCs w:val="24"/>
        </w:rPr>
        <w:t>相关质量标准，严禁提供假冒伪劣产品，严禁用工业氧气冒充医用氧气。</w:t>
      </w:r>
    </w:p>
    <w:p w14:paraId="7463B50F">
      <w:pPr>
        <w:pStyle w:val="7"/>
        <w:spacing w:before="60"/>
        <w:ind w:left="105"/>
        <w:jc w:val="both"/>
        <w:rPr>
          <w:rFonts w:hint="default"/>
          <w:sz w:val="24"/>
          <w:szCs w:val="24"/>
        </w:rPr>
      </w:pPr>
      <w:r>
        <w:rPr>
          <w:sz w:val="24"/>
          <w:szCs w:val="24"/>
        </w:rPr>
        <w:t>★2、医用氧须具备省药监部门核发的有效的《药品注册批件》或《药品再注册批件》，上面标明药品通用名称：“氧”不限规格品种。</w:t>
      </w:r>
    </w:p>
    <w:p w14:paraId="46E19EEC">
      <w:pPr>
        <w:pStyle w:val="7"/>
        <w:spacing w:before="60"/>
        <w:ind w:left="105"/>
        <w:jc w:val="both"/>
        <w:rPr>
          <w:rFonts w:hint="default"/>
          <w:sz w:val="24"/>
          <w:szCs w:val="24"/>
        </w:rPr>
      </w:pPr>
      <w:r>
        <w:rPr>
          <w:sz w:val="24"/>
          <w:szCs w:val="24"/>
        </w:rPr>
        <w:t>3、高纯气体具有生产厂家的化验报告单和合格证，采购人有权随机进行抽查送检，检测不合格的，按违约处理，检测费用由中标人承担。</w:t>
      </w:r>
    </w:p>
    <w:p w14:paraId="243A6EFA">
      <w:pPr>
        <w:pStyle w:val="7"/>
        <w:spacing w:before="60"/>
        <w:ind w:left="105"/>
        <w:jc w:val="both"/>
        <w:rPr>
          <w:rFonts w:hint="default"/>
          <w:sz w:val="24"/>
          <w:szCs w:val="24"/>
        </w:rPr>
      </w:pPr>
      <w:r>
        <w:rPr>
          <w:sz w:val="24"/>
          <w:szCs w:val="24"/>
        </w:rPr>
        <w:t>4、每批产品有与货物批号相符的质量检验报告单和合格证;产品合格证标识上按分装瓶标明产品名称，生产日期、生产批号、气体的容量(m3)、压力(Ma)、质量(kg)和纯度(%)、执行标准代号、生产企业等。</w:t>
      </w:r>
    </w:p>
    <w:p w14:paraId="279528EE">
      <w:pPr>
        <w:pStyle w:val="7"/>
        <w:spacing w:before="60"/>
        <w:ind w:left="105"/>
        <w:jc w:val="both"/>
        <w:rPr>
          <w:rFonts w:hint="default"/>
          <w:sz w:val="24"/>
          <w:szCs w:val="24"/>
        </w:rPr>
      </w:pPr>
      <w:r>
        <w:rPr>
          <w:sz w:val="24"/>
          <w:szCs w:val="24"/>
        </w:rPr>
        <w:t>5、投标人提供的盛装气体的钢瓶应符合国家安全质量要求，有检定合格钢印标志和检验机构出具的检验合格报告，在检定合格有效期内</w:t>
      </w:r>
      <w:r>
        <w:rPr>
          <w:sz w:val="24"/>
          <w:szCs w:val="24"/>
          <w:lang w:eastAsia="zh-CN"/>
        </w:rPr>
        <w:t>，钢瓶外观良好，中标人不得提供外观残旧给采购人使用</w:t>
      </w:r>
      <w:r>
        <w:rPr>
          <w:sz w:val="24"/>
          <w:szCs w:val="24"/>
        </w:rPr>
        <w:t>。</w:t>
      </w:r>
    </w:p>
    <w:p w14:paraId="4FF27A13">
      <w:pPr>
        <w:pStyle w:val="7"/>
        <w:spacing w:before="60"/>
        <w:ind w:left="105"/>
        <w:jc w:val="both"/>
        <w:rPr>
          <w:rFonts w:hint="default"/>
          <w:sz w:val="24"/>
          <w:szCs w:val="24"/>
        </w:rPr>
      </w:pPr>
      <w:r>
        <w:rPr>
          <w:sz w:val="24"/>
          <w:szCs w:val="24"/>
        </w:rPr>
        <w:t>6、钢瓶的使用种类符合国家技术规范要求，是有特种设备制造许可证的厂家生产的产品。</w:t>
      </w:r>
    </w:p>
    <w:p w14:paraId="50941B35">
      <w:pPr>
        <w:pStyle w:val="7"/>
        <w:spacing w:before="60"/>
        <w:ind w:left="105"/>
        <w:jc w:val="both"/>
        <w:rPr>
          <w:rFonts w:hint="default"/>
          <w:sz w:val="24"/>
          <w:szCs w:val="24"/>
        </w:rPr>
      </w:pPr>
      <w:r>
        <w:rPr>
          <w:sz w:val="24"/>
          <w:szCs w:val="24"/>
        </w:rPr>
        <w:t>7、钢瓶颜色和标识符合国家规定，并且标识清晰、齐全，瓶体洁净、附件完好。</w:t>
      </w:r>
    </w:p>
    <w:p w14:paraId="358BA5D9">
      <w:pPr>
        <w:pStyle w:val="7"/>
        <w:spacing w:before="60"/>
        <w:ind w:left="105"/>
        <w:jc w:val="both"/>
        <w:rPr>
          <w:rFonts w:hint="default"/>
          <w:sz w:val="24"/>
          <w:szCs w:val="24"/>
          <w:lang w:eastAsia="zh-CN"/>
        </w:rPr>
      </w:pPr>
      <w:r>
        <w:rPr>
          <w:sz w:val="24"/>
          <w:szCs w:val="24"/>
          <w:lang w:eastAsia="zh-CN"/>
        </w:rPr>
        <w:t>8、</w:t>
      </w:r>
      <w:r>
        <w:rPr>
          <w:rFonts w:ascii="宋体" w:hAnsi="宋体"/>
          <w:sz w:val="24"/>
        </w:rPr>
        <w:t>对不符合质量要求和标识要求的货品，</w:t>
      </w:r>
      <w:r>
        <w:rPr>
          <w:rFonts w:ascii="宋体" w:hAnsi="宋体"/>
          <w:sz w:val="24"/>
          <w:lang w:eastAsia="zh-CN"/>
        </w:rPr>
        <w:t>采购人</w:t>
      </w:r>
      <w:r>
        <w:rPr>
          <w:rFonts w:ascii="宋体" w:hAnsi="宋体"/>
          <w:sz w:val="24"/>
        </w:rPr>
        <w:t>有权拒收，</w:t>
      </w:r>
      <w:r>
        <w:rPr>
          <w:rFonts w:ascii="宋体" w:hAnsi="宋体"/>
          <w:sz w:val="24"/>
          <w:lang w:eastAsia="zh-CN"/>
        </w:rPr>
        <w:t>中标人</w:t>
      </w:r>
      <w:r>
        <w:rPr>
          <w:rFonts w:ascii="宋体" w:hAnsi="宋体"/>
          <w:sz w:val="24"/>
        </w:rPr>
        <w:t>应及时给予退换。</w:t>
      </w:r>
    </w:p>
    <w:p w14:paraId="4E0A84B6">
      <w:pPr>
        <w:pStyle w:val="7"/>
        <w:spacing w:before="60"/>
        <w:ind w:left="105"/>
        <w:jc w:val="both"/>
        <w:rPr>
          <w:rFonts w:hint="default"/>
          <w:sz w:val="24"/>
          <w:szCs w:val="24"/>
        </w:rPr>
      </w:pPr>
      <w:r>
        <w:rPr>
          <w:b/>
          <w:sz w:val="24"/>
          <w:szCs w:val="24"/>
        </w:rPr>
        <w:t>（三）配送要求</w:t>
      </w:r>
    </w:p>
    <w:p w14:paraId="225971A7">
      <w:pPr>
        <w:pStyle w:val="7"/>
        <w:spacing w:before="60"/>
        <w:ind w:left="105"/>
        <w:jc w:val="both"/>
        <w:rPr>
          <w:rFonts w:hint="default"/>
          <w:sz w:val="24"/>
          <w:szCs w:val="24"/>
        </w:rPr>
      </w:pPr>
      <w:r>
        <w:rPr>
          <w:sz w:val="24"/>
          <w:szCs w:val="24"/>
        </w:rPr>
        <w:t>★1、气体配送车辆应持有有效的危险化学品运输通行证。</w:t>
      </w:r>
    </w:p>
    <w:p w14:paraId="3C76B673">
      <w:pPr>
        <w:pStyle w:val="7"/>
        <w:spacing w:before="60"/>
        <w:ind w:left="105"/>
        <w:jc w:val="both"/>
        <w:rPr>
          <w:rFonts w:hint="default"/>
          <w:sz w:val="24"/>
          <w:szCs w:val="24"/>
        </w:rPr>
      </w:pPr>
      <w:r>
        <w:rPr>
          <w:sz w:val="24"/>
          <w:szCs w:val="24"/>
        </w:rPr>
        <w:t>2、投标人须提供</w:t>
      </w:r>
      <w:r>
        <w:rPr>
          <w:sz w:val="24"/>
          <w:szCs w:val="24"/>
          <w:lang w:eastAsia="zh-CN"/>
        </w:rPr>
        <w:t>全年</w:t>
      </w:r>
      <w:r>
        <w:rPr>
          <w:sz w:val="24"/>
          <w:szCs w:val="24"/>
        </w:rPr>
        <w:t>全天候24小时的配送服务，不分时段、不分节假日。做到：</w:t>
      </w:r>
    </w:p>
    <w:p w14:paraId="7395BBC8">
      <w:pPr>
        <w:pStyle w:val="7"/>
        <w:rPr>
          <w:rFonts w:hint="default"/>
          <w:sz w:val="24"/>
          <w:szCs w:val="24"/>
        </w:rPr>
      </w:pPr>
      <w:r>
        <w:rPr>
          <w:sz w:val="24"/>
          <w:szCs w:val="24"/>
        </w:rPr>
        <w:t>2.1</w:t>
      </w:r>
      <w:r>
        <w:rPr>
          <w:sz w:val="24"/>
          <w:szCs w:val="24"/>
          <w:lang w:eastAsia="zh-CN"/>
        </w:rPr>
        <w:t>气体</w:t>
      </w:r>
      <w:r>
        <w:rPr>
          <w:sz w:val="24"/>
          <w:szCs w:val="24"/>
        </w:rPr>
        <w:t>配送</w:t>
      </w:r>
      <w:r>
        <w:rPr>
          <w:sz w:val="24"/>
          <w:szCs w:val="24"/>
          <w:lang w:eastAsia="zh-CN"/>
        </w:rPr>
        <w:t>时间</w:t>
      </w:r>
      <w:r>
        <w:rPr>
          <w:sz w:val="24"/>
          <w:szCs w:val="24"/>
        </w:rPr>
        <w:t>≤</w:t>
      </w:r>
      <w:r>
        <w:rPr>
          <w:rFonts w:hint="default"/>
          <w:sz w:val="24"/>
          <w:szCs w:val="24"/>
        </w:rPr>
        <w:t>24</w:t>
      </w:r>
      <w:r>
        <w:rPr>
          <w:sz w:val="24"/>
          <w:szCs w:val="24"/>
          <w:lang w:eastAsia="zh-CN"/>
        </w:rPr>
        <w:t>小时</w:t>
      </w:r>
      <w:r>
        <w:rPr>
          <w:sz w:val="24"/>
          <w:szCs w:val="24"/>
        </w:rPr>
        <w:t>，紧急情况下的</w:t>
      </w:r>
      <w:r>
        <w:rPr>
          <w:sz w:val="24"/>
          <w:szCs w:val="24"/>
          <w:lang w:eastAsia="zh-CN"/>
        </w:rPr>
        <w:t>要求</w:t>
      </w:r>
      <w:r>
        <w:rPr>
          <w:sz w:val="24"/>
          <w:szCs w:val="24"/>
        </w:rPr>
        <w:t>4小时内送达，并且60分钟内提供瓶装氧气，保证供氧不中断。在突发公共卫生事件时，具备每天配送≥3次的能力。</w:t>
      </w:r>
    </w:p>
    <w:p w14:paraId="20D02E4F">
      <w:pPr>
        <w:pStyle w:val="7"/>
        <w:rPr>
          <w:rFonts w:hint="default"/>
          <w:sz w:val="24"/>
          <w:szCs w:val="24"/>
        </w:rPr>
      </w:pPr>
      <w:r>
        <w:rPr>
          <w:sz w:val="24"/>
          <w:szCs w:val="24"/>
        </w:rPr>
        <w:t>2.2</w:t>
      </w:r>
      <w:r>
        <w:rPr>
          <w:rFonts w:hint="default"/>
          <w:sz w:val="24"/>
          <w:szCs w:val="24"/>
        </w:rPr>
        <w:t xml:space="preserve"> </w:t>
      </w:r>
      <w:r>
        <w:rPr>
          <w:sz w:val="24"/>
          <w:szCs w:val="24"/>
        </w:rPr>
        <w:t>气体配送按需求提供不限次数、不限时间、不限数量的配送服务，接到送货通知后，按要求的时间直接送达使用科室。紧急情况下的需求，60分钟内送达。</w:t>
      </w:r>
    </w:p>
    <w:p w14:paraId="35825179">
      <w:pPr>
        <w:pStyle w:val="7"/>
        <w:spacing w:before="60"/>
        <w:ind w:left="105"/>
        <w:jc w:val="both"/>
        <w:rPr>
          <w:rFonts w:hint="default"/>
          <w:sz w:val="24"/>
          <w:szCs w:val="24"/>
        </w:rPr>
      </w:pPr>
      <w:r>
        <w:rPr>
          <w:sz w:val="24"/>
          <w:szCs w:val="24"/>
        </w:rPr>
        <w:t>3、</w:t>
      </w:r>
      <w:bookmarkStart w:id="3" w:name="OLE_LINK1"/>
      <w:bookmarkStart w:id="4" w:name="OLE_LINK2"/>
      <w:r>
        <w:rPr>
          <w:sz w:val="24"/>
          <w:szCs w:val="24"/>
          <w:lang w:eastAsia="zh-CN"/>
        </w:rPr>
        <w:t>中</w:t>
      </w:r>
      <w:bookmarkEnd w:id="3"/>
      <w:bookmarkEnd w:id="4"/>
      <w:r>
        <w:rPr>
          <w:sz w:val="24"/>
          <w:szCs w:val="24"/>
        </w:rPr>
        <w:t>标人负责气体的运输及装卸，按采购人要求送到指定地点，运输过程中的一切责任、事故由</w:t>
      </w:r>
      <w:r>
        <w:rPr>
          <w:sz w:val="24"/>
          <w:szCs w:val="24"/>
          <w:lang w:eastAsia="zh-CN"/>
        </w:rPr>
        <w:t>中</w:t>
      </w:r>
      <w:r>
        <w:rPr>
          <w:sz w:val="24"/>
          <w:szCs w:val="24"/>
        </w:rPr>
        <w:t>标人负责。</w:t>
      </w:r>
    </w:p>
    <w:p w14:paraId="68AB4478">
      <w:pPr>
        <w:pStyle w:val="7"/>
        <w:spacing w:before="60"/>
        <w:ind w:left="105"/>
        <w:jc w:val="both"/>
        <w:rPr>
          <w:rFonts w:hint="default"/>
          <w:sz w:val="24"/>
          <w:szCs w:val="24"/>
        </w:rPr>
      </w:pPr>
      <w:r>
        <w:rPr>
          <w:b/>
          <w:sz w:val="24"/>
          <w:szCs w:val="24"/>
        </w:rPr>
        <w:t>（四）供气设备服务要求</w:t>
      </w:r>
    </w:p>
    <w:p w14:paraId="2099FB40">
      <w:pPr>
        <w:pStyle w:val="7"/>
        <w:spacing w:before="60"/>
        <w:ind w:left="105"/>
        <w:jc w:val="both"/>
        <w:rPr>
          <w:rFonts w:hint="default"/>
          <w:sz w:val="24"/>
          <w:szCs w:val="24"/>
        </w:rPr>
      </w:pPr>
      <w:r>
        <w:rPr>
          <w:b/>
          <w:sz w:val="24"/>
          <w:szCs w:val="24"/>
        </w:rPr>
        <w:t>1、维护服务要求</w:t>
      </w:r>
    </w:p>
    <w:p w14:paraId="281FFE53">
      <w:pPr>
        <w:pStyle w:val="7"/>
        <w:spacing w:before="60"/>
        <w:ind w:left="105"/>
        <w:jc w:val="both"/>
        <w:rPr>
          <w:rFonts w:hint="default"/>
          <w:sz w:val="24"/>
          <w:szCs w:val="24"/>
        </w:rPr>
      </w:pPr>
      <w:r>
        <w:rPr>
          <w:sz w:val="24"/>
          <w:szCs w:val="24"/>
        </w:rPr>
        <w:t>（1）投标人须具备相应的维修、保养能力和相关从业资质，能及时处理低温液氧槽、供氧管道、瓶装供气设备的故障以确保医用气体供应；提供24小时电话值班服务，当供氧系统发生故障时，必须在1小时内有维修人员到达现场协助处理(投标时提交承诺函，格式自拟）。</w:t>
      </w:r>
    </w:p>
    <w:p w14:paraId="63A891C8">
      <w:pPr>
        <w:pStyle w:val="7"/>
        <w:spacing w:before="60"/>
        <w:ind w:left="105"/>
        <w:jc w:val="both"/>
        <w:rPr>
          <w:rFonts w:hint="default"/>
          <w:sz w:val="24"/>
          <w:szCs w:val="24"/>
        </w:rPr>
      </w:pPr>
      <w:r>
        <w:rPr>
          <w:b/>
          <w:sz w:val="24"/>
          <w:szCs w:val="24"/>
        </w:rPr>
        <w:t>2、售后服务要求</w:t>
      </w:r>
    </w:p>
    <w:p w14:paraId="2B2F4EFC">
      <w:pPr>
        <w:pStyle w:val="7"/>
        <w:spacing w:before="60"/>
        <w:ind w:left="105"/>
        <w:jc w:val="both"/>
        <w:rPr>
          <w:rFonts w:hint="default"/>
          <w:sz w:val="24"/>
          <w:szCs w:val="24"/>
        </w:rPr>
      </w:pPr>
      <w:r>
        <w:rPr>
          <w:sz w:val="24"/>
          <w:szCs w:val="24"/>
        </w:rPr>
        <w:t>（1）投标人须根据采购人的需求</w:t>
      </w:r>
      <w:r>
        <w:rPr>
          <w:sz w:val="24"/>
          <w:szCs w:val="24"/>
          <w:lang w:eastAsia="zh-CN"/>
        </w:rPr>
        <w:t>无偿</w:t>
      </w:r>
      <w:r>
        <w:rPr>
          <w:sz w:val="24"/>
          <w:szCs w:val="24"/>
        </w:rPr>
        <w:t>提供</w:t>
      </w:r>
      <w:r>
        <w:rPr>
          <w:sz w:val="24"/>
          <w:szCs w:val="24"/>
          <w:lang w:eastAsia="zh-CN"/>
        </w:rPr>
        <w:t>各类移动式</w:t>
      </w:r>
      <w:r>
        <w:rPr>
          <w:sz w:val="24"/>
          <w:szCs w:val="24"/>
        </w:rPr>
        <w:t>钢瓶给采购人使用，钢瓶由服务商负责检定、维护、易损件更换，费用包含在投标报价内，采购人不再另行支付。</w:t>
      </w:r>
    </w:p>
    <w:p w14:paraId="11601BDC">
      <w:pPr>
        <w:pStyle w:val="7"/>
        <w:spacing w:before="60"/>
        <w:ind w:left="105"/>
        <w:jc w:val="both"/>
        <w:rPr>
          <w:rFonts w:hint="default"/>
          <w:sz w:val="24"/>
          <w:szCs w:val="24"/>
        </w:rPr>
      </w:pPr>
      <w:r>
        <w:rPr>
          <w:sz w:val="24"/>
          <w:szCs w:val="24"/>
        </w:rPr>
        <w:t>（2）投标人负责为采购人制订医用气体使用和供气设备操作规程,协助采购人对医用气体实行规范管理。</w:t>
      </w:r>
    </w:p>
    <w:p w14:paraId="5A2CACB2">
      <w:pPr>
        <w:pStyle w:val="7"/>
        <w:spacing w:before="60"/>
        <w:ind w:left="105"/>
        <w:jc w:val="both"/>
        <w:rPr>
          <w:rFonts w:hint="default"/>
          <w:sz w:val="24"/>
          <w:szCs w:val="24"/>
        </w:rPr>
      </w:pPr>
      <w:r>
        <w:rPr>
          <w:b/>
          <w:sz w:val="24"/>
          <w:szCs w:val="24"/>
        </w:rPr>
        <w:t>3、培训要求</w:t>
      </w:r>
    </w:p>
    <w:p w14:paraId="55DFED79">
      <w:pPr>
        <w:pStyle w:val="7"/>
        <w:spacing w:before="60"/>
        <w:ind w:left="105" w:firstLine="420"/>
        <w:jc w:val="both"/>
        <w:rPr>
          <w:rFonts w:hint="default"/>
          <w:sz w:val="24"/>
          <w:szCs w:val="24"/>
        </w:rPr>
      </w:pPr>
      <w:r>
        <w:rPr>
          <w:sz w:val="24"/>
          <w:szCs w:val="24"/>
        </w:rPr>
        <w:t>投标人为采购人提供气体设备操作技术和气体安全使用、管理培训，确保人员使用安全、规范。必要时中标人对采购人使用进行设备操作规程培训，保证使用方人员能够掌握各种设备等常规使用方法和故障的判断与解决，并提供相关的气体防火消防和气体泄露</w:t>
      </w:r>
      <w:r>
        <w:rPr>
          <w:sz w:val="24"/>
          <w:szCs w:val="24"/>
          <w:lang w:eastAsia="zh-CN"/>
        </w:rPr>
        <w:t>应急</w:t>
      </w:r>
      <w:r>
        <w:rPr>
          <w:sz w:val="24"/>
          <w:szCs w:val="24"/>
        </w:rPr>
        <w:t>培训。</w:t>
      </w:r>
      <w:r>
        <w:rPr>
          <w:sz w:val="24"/>
          <w:szCs w:val="24"/>
          <w:lang w:eastAsia="zh-CN"/>
        </w:rPr>
        <w:t>培训</w:t>
      </w:r>
      <w:r>
        <w:rPr>
          <w:sz w:val="24"/>
          <w:szCs w:val="24"/>
        </w:rPr>
        <w:t>产生的费用包含在投标报价内。</w:t>
      </w:r>
    </w:p>
    <w:p w14:paraId="3AFAE100">
      <w:pPr>
        <w:pStyle w:val="7"/>
        <w:spacing w:before="60"/>
        <w:ind w:left="105"/>
        <w:jc w:val="both"/>
        <w:rPr>
          <w:rFonts w:hint="default"/>
          <w:sz w:val="24"/>
          <w:szCs w:val="24"/>
        </w:rPr>
      </w:pPr>
      <w:r>
        <w:rPr>
          <w:b/>
          <w:sz w:val="24"/>
          <w:szCs w:val="24"/>
        </w:rPr>
        <w:t>（五）违约责任</w:t>
      </w:r>
    </w:p>
    <w:p w14:paraId="1256E3D1">
      <w:pPr>
        <w:pStyle w:val="7"/>
        <w:spacing w:before="60"/>
        <w:ind w:left="105"/>
        <w:jc w:val="both"/>
        <w:rPr>
          <w:rFonts w:hint="default"/>
          <w:sz w:val="24"/>
          <w:szCs w:val="24"/>
        </w:rPr>
      </w:pPr>
      <w:r>
        <w:rPr>
          <w:sz w:val="24"/>
          <w:szCs w:val="24"/>
        </w:rPr>
        <w:t>1、采购人应在合同规定时间内，向中标人支付货款，</w:t>
      </w:r>
      <w:r>
        <w:rPr>
          <w:sz w:val="24"/>
          <w:szCs w:val="24"/>
          <w:lang w:eastAsia="zh-CN"/>
        </w:rPr>
        <w:t>若拖延支付中标人有权主张</w:t>
      </w:r>
      <w:r>
        <w:rPr>
          <w:sz w:val="24"/>
          <w:szCs w:val="24"/>
        </w:rPr>
        <w:t>支付货物金额的3</w:t>
      </w:r>
      <w:r>
        <w:rPr>
          <w:sz w:val="24"/>
          <w:szCs w:val="24"/>
          <w:lang w:eastAsia="zh-CN"/>
        </w:rPr>
        <w:t>‰</w:t>
      </w:r>
      <w:r>
        <w:rPr>
          <w:sz w:val="24"/>
          <w:szCs w:val="24"/>
        </w:rPr>
        <w:t>的违约金。</w:t>
      </w:r>
    </w:p>
    <w:p w14:paraId="75CB8806">
      <w:pPr>
        <w:pStyle w:val="7"/>
        <w:rPr>
          <w:rFonts w:hint="default"/>
          <w:sz w:val="24"/>
          <w:szCs w:val="24"/>
        </w:rPr>
      </w:pPr>
      <w:r>
        <w:rPr>
          <w:sz w:val="24"/>
          <w:szCs w:val="24"/>
        </w:rPr>
        <w:t xml:space="preserve">  2、中标人未能按时按质按量完成配送服务的，逾期二十天内，每拖延一天，须向采购人支付拖欠货物金额的</w:t>
      </w:r>
      <w:r>
        <w:rPr>
          <w:rFonts w:hint="default"/>
          <w:sz w:val="24"/>
          <w:szCs w:val="24"/>
        </w:rPr>
        <w:t>5</w:t>
      </w:r>
      <w:r>
        <w:rPr>
          <w:sz w:val="24"/>
          <w:szCs w:val="24"/>
          <w:lang w:eastAsia="zh-CN"/>
        </w:rPr>
        <w:t>‰</w:t>
      </w:r>
      <w:r>
        <w:rPr>
          <w:sz w:val="24"/>
          <w:szCs w:val="24"/>
        </w:rPr>
        <w:t>的违约金。中标人逾期超过二十天的，则向采购人支付拖欠货物金额的10%的违约金。超过合同规定的配送时间30天以上，采购人有权单方面解除合同，</w:t>
      </w:r>
      <w:r>
        <w:rPr>
          <w:sz w:val="24"/>
          <w:szCs w:val="24"/>
          <w:lang w:eastAsia="zh-CN"/>
        </w:rPr>
        <w:t>且</w:t>
      </w:r>
      <w:r>
        <w:rPr>
          <w:sz w:val="24"/>
          <w:szCs w:val="24"/>
        </w:rPr>
        <w:t>由此造成的一切损失由中标人承担。</w:t>
      </w:r>
    </w:p>
    <w:p w14:paraId="07F6AF42">
      <w:pPr>
        <w:pStyle w:val="7"/>
        <w:spacing w:before="60"/>
        <w:ind w:left="105"/>
        <w:jc w:val="both"/>
        <w:rPr>
          <w:rFonts w:hint="default"/>
          <w:sz w:val="24"/>
          <w:szCs w:val="24"/>
        </w:rPr>
      </w:pPr>
      <w:r>
        <w:rPr>
          <w:sz w:val="24"/>
          <w:szCs w:val="24"/>
        </w:rPr>
        <w:t>3、中标人配送的货物不符合合同规定的，采购人有权拒收，</w:t>
      </w:r>
      <w:r>
        <w:rPr>
          <w:sz w:val="24"/>
          <w:szCs w:val="24"/>
          <w:lang w:eastAsia="zh-CN"/>
        </w:rPr>
        <w:t>且</w:t>
      </w:r>
      <w:r>
        <w:rPr>
          <w:sz w:val="24"/>
          <w:szCs w:val="24"/>
        </w:rPr>
        <w:t>中标人</w:t>
      </w:r>
      <w:r>
        <w:rPr>
          <w:sz w:val="24"/>
          <w:szCs w:val="24"/>
          <w:lang w:eastAsia="zh-CN"/>
        </w:rPr>
        <w:t>须2</w:t>
      </w:r>
      <w:r>
        <w:rPr>
          <w:rFonts w:hint="default"/>
          <w:sz w:val="24"/>
          <w:szCs w:val="24"/>
          <w:lang w:eastAsia="zh-CN"/>
        </w:rPr>
        <w:t>4</w:t>
      </w:r>
      <w:r>
        <w:rPr>
          <w:sz w:val="24"/>
          <w:szCs w:val="24"/>
          <w:lang w:eastAsia="zh-CN"/>
        </w:rPr>
        <w:t>小时内免费更换</w:t>
      </w:r>
      <w:r>
        <w:rPr>
          <w:sz w:val="24"/>
          <w:szCs w:val="24"/>
        </w:rPr>
        <w:t>该批货物,同样情况出现累计达三次的，采购人有权单方面解除合同。</w:t>
      </w:r>
    </w:p>
    <w:p w14:paraId="7A6C4779">
      <w:pPr>
        <w:pStyle w:val="7"/>
        <w:spacing w:before="60"/>
        <w:ind w:left="105"/>
        <w:jc w:val="both"/>
        <w:rPr>
          <w:rFonts w:hint="default"/>
          <w:sz w:val="24"/>
          <w:szCs w:val="24"/>
        </w:rPr>
      </w:pPr>
      <w:r>
        <w:rPr>
          <w:sz w:val="24"/>
          <w:szCs w:val="24"/>
        </w:rPr>
        <w:t>4、气体在充装、配送，包括设备无及时保养、年审导致的事故，由此造成的一切责任和损失由中标人承担，且采购人有权单方面解除合同。</w:t>
      </w:r>
    </w:p>
    <w:p w14:paraId="3C0C4B05">
      <w:pPr>
        <w:pStyle w:val="7"/>
        <w:spacing w:before="60"/>
        <w:ind w:left="105"/>
        <w:jc w:val="both"/>
        <w:rPr>
          <w:rFonts w:hint="default"/>
          <w:sz w:val="24"/>
          <w:szCs w:val="24"/>
        </w:rPr>
      </w:pPr>
      <w:r>
        <w:rPr>
          <w:sz w:val="24"/>
          <w:szCs w:val="24"/>
        </w:rPr>
        <w:t>5、中标人提供的货物须符合国家有关安全标准，如</w:t>
      </w:r>
      <w:r>
        <w:rPr>
          <w:sz w:val="24"/>
          <w:szCs w:val="24"/>
          <w:lang w:eastAsia="zh-CN"/>
        </w:rPr>
        <w:t>出现质量问题，中标人须退回已收取的</w:t>
      </w:r>
      <w:r>
        <w:rPr>
          <w:sz w:val="24"/>
          <w:szCs w:val="24"/>
        </w:rPr>
        <w:t>该批货物货款</w:t>
      </w:r>
      <w:r>
        <w:rPr>
          <w:sz w:val="24"/>
          <w:szCs w:val="24"/>
          <w:lang w:eastAsia="zh-CN"/>
        </w:rPr>
        <w:t>、</w:t>
      </w:r>
      <w:r>
        <w:rPr>
          <w:sz w:val="24"/>
          <w:szCs w:val="24"/>
        </w:rPr>
        <w:t>承担因供货质量问题给采购人造成的损失，且采购人有权单方面解除合同，由此造成的一切损失由中标人承担。</w:t>
      </w:r>
    </w:p>
    <w:p w14:paraId="05E75290">
      <w:pPr>
        <w:pStyle w:val="7"/>
        <w:spacing w:before="60"/>
        <w:ind w:left="105"/>
        <w:jc w:val="both"/>
        <w:rPr>
          <w:rFonts w:hint="default"/>
          <w:sz w:val="24"/>
          <w:szCs w:val="24"/>
        </w:rPr>
      </w:pPr>
      <w:r>
        <w:rPr>
          <w:b/>
          <w:sz w:val="24"/>
          <w:szCs w:val="24"/>
        </w:rPr>
        <w:t>（六）考核：</w:t>
      </w:r>
    </w:p>
    <w:p w14:paraId="02A5C740">
      <w:pPr>
        <w:pStyle w:val="7"/>
        <w:jc w:val="both"/>
        <w:rPr>
          <w:rFonts w:hint="default"/>
          <w:sz w:val="24"/>
          <w:szCs w:val="24"/>
        </w:rPr>
      </w:pPr>
      <w:r>
        <w:rPr>
          <w:sz w:val="24"/>
          <w:szCs w:val="24"/>
        </w:rPr>
        <w:t>1、采购人每季度对中标人的服务质量进行考核，并按考核情况对中标人进行监督管理。</w:t>
      </w:r>
    </w:p>
    <w:p w14:paraId="2959DAD6">
      <w:pPr>
        <w:pStyle w:val="7"/>
        <w:rPr>
          <w:rFonts w:hint="default"/>
          <w:b/>
          <w:sz w:val="24"/>
          <w:szCs w:val="24"/>
        </w:rPr>
      </w:pPr>
    </w:p>
    <w:p w14:paraId="350AF6ED">
      <w:pPr>
        <w:pStyle w:val="7"/>
        <w:rPr>
          <w:rFonts w:hint="default"/>
          <w:b/>
          <w:sz w:val="24"/>
          <w:szCs w:val="24"/>
        </w:rPr>
      </w:pPr>
    </w:p>
    <w:p w14:paraId="4C879318">
      <w:pPr>
        <w:pStyle w:val="7"/>
        <w:ind w:left="-420" w:firstLine="318"/>
        <w:jc w:val="center"/>
        <w:rPr>
          <w:rFonts w:hint="default"/>
          <w:b/>
          <w:sz w:val="24"/>
          <w:szCs w:val="24"/>
        </w:rPr>
      </w:pPr>
      <w:r>
        <w:rPr>
          <w:b/>
          <w:sz w:val="24"/>
        </w:rPr>
        <w:t>医用气体配送服务质量季度考核表</w:t>
      </w:r>
    </w:p>
    <w:tbl>
      <w:tblPr>
        <w:tblStyle w:val="5"/>
        <w:tblW w:w="821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0"/>
        <w:gridCol w:w="800"/>
        <w:gridCol w:w="2506"/>
        <w:gridCol w:w="709"/>
        <w:gridCol w:w="2126"/>
        <w:gridCol w:w="1276"/>
      </w:tblGrid>
      <w:tr w14:paraId="356E62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0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A28CD61">
            <w:pPr>
              <w:pStyle w:val="7"/>
              <w:jc w:val="center"/>
              <w:rPr>
                <w:rFonts w:hint="default"/>
              </w:rPr>
            </w:pPr>
            <w:r>
              <w:t>考核项目</w:t>
            </w:r>
          </w:p>
        </w:tc>
        <w:tc>
          <w:tcPr>
            <w:tcW w:w="250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5F55D37">
            <w:pPr>
              <w:pStyle w:val="7"/>
              <w:jc w:val="center"/>
              <w:rPr>
                <w:rFonts w:hint="default"/>
              </w:rPr>
            </w:pPr>
            <w:r>
              <w:t>考核内容</w:t>
            </w:r>
          </w:p>
        </w:tc>
        <w:tc>
          <w:tcPr>
            <w:tcW w:w="70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328D44E">
            <w:pPr>
              <w:pStyle w:val="7"/>
              <w:jc w:val="center"/>
              <w:rPr>
                <w:rFonts w:hint="default"/>
              </w:rPr>
            </w:pPr>
            <w:r>
              <w:t>分值</w:t>
            </w:r>
          </w:p>
        </w:tc>
        <w:tc>
          <w:tcPr>
            <w:tcW w:w="212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0422415">
            <w:pPr>
              <w:pStyle w:val="7"/>
              <w:jc w:val="center"/>
              <w:rPr>
                <w:rFonts w:hint="default"/>
              </w:rPr>
            </w:pPr>
            <w:r>
              <w:t>扣分标准</w:t>
            </w:r>
          </w:p>
        </w:tc>
        <w:tc>
          <w:tcPr>
            <w:tcW w:w="127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DC3E78B">
            <w:pPr>
              <w:pStyle w:val="7"/>
              <w:jc w:val="center"/>
              <w:rPr>
                <w:rFonts w:hint="default"/>
              </w:rPr>
            </w:pPr>
            <w:r>
              <w:t>得分</w:t>
            </w:r>
          </w:p>
        </w:tc>
      </w:tr>
      <w:tr w14:paraId="4CB4C3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5EA107">
            <w:pPr>
              <w:pStyle w:val="7"/>
              <w:jc w:val="center"/>
              <w:rPr>
                <w:rFonts w:hint="default"/>
              </w:rPr>
            </w:pPr>
            <w:r>
              <w:t>服务质量及合同履行情况</w:t>
            </w:r>
          </w:p>
        </w:tc>
        <w:tc>
          <w:tcPr>
            <w:tcW w:w="800"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26515256">
            <w:pPr>
              <w:pStyle w:val="7"/>
              <w:jc w:val="both"/>
              <w:rPr>
                <w:rFonts w:hint="default"/>
              </w:rPr>
            </w:pPr>
            <w:r>
              <w:t>服务响应速度</w:t>
            </w:r>
          </w:p>
        </w:tc>
        <w:tc>
          <w:tcPr>
            <w:tcW w:w="2506" w:type="dxa"/>
            <w:tcBorders>
              <w:top w:val="nil"/>
              <w:left w:val="nil"/>
              <w:bottom w:val="single" w:color="000000" w:sz="4" w:space="0"/>
              <w:right w:val="single" w:color="000000" w:sz="4" w:space="0"/>
            </w:tcBorders>
            <w:tcMar>
              <w:top w:w="0" w:type="dxa"/>
              <w:left w:w="105" w:type="dxa"/>
              <w:bottom w:w="0" w:type="dxa"/>
              <w:right w:w="105" w:type="dxa"/>
            </w:tcMar>
          </w:tcPr>
          <w:p w14:paraId="5FFA5F25">
            <w:pPr>
              <w:pStyle w:val="7"/>
              <w:jc w:val="both"/>
              <w:rPr>
                <w:rFonts w:hint="default"/>
              </w:rPr>
            </w:pPr>
            <w:r>
              <w:t>货物配送响应及时迅速，紧急情况下,液氧的配送时间不超过4小时，其他气体的配送时间不超过1.5小时。</w:t>
            </w:r>
          </w:p>
        </w:tc>
        <w:tc>
          <w:tcPr>
            <w:tcW w:w="709" w:type="dxa"/>
            <w:tcBorders>
              <w:top w:val="nil"/>
              <w:left w:val="nil"/>
              <w:bottom w:val="single" w:color="000000" w:sz="4" w:space="0"/>
              <w:right w:val="single" w:color="000000" w:sz="4" w:space="0"/>
            </w:tcBorders>
            <w:tcMar>
              <w:top w:w="0" w:type="dxa"/>
              <w:left w:w="105" w:type="dxa"/>
              <w:bottom w:w="0" w:type="dxa"/>
              <w:right w:w="105" w:type="dxa"/>
            </w:tcMar>
          </w:tcPr>
          <w:p w14:paraId="4249C607">
            <w:pPr>
              <w:pStyle w:val="7"/>
              <w:jc w:val="center"/>
              <w:rPr>
                <w:rFonts w:hint="default"/>
              </w:rPr>
            </w:pPr>
            <w:r>
              <w:t>20分</w:t>
            </w:r>
          </w:p>
        </w:tc>
        <w:tc>
          <w:tcPr>
            <w:tcW w:w="2126" w:type="dxa"/>
            <w:tcBorders>
              <w:top w:val="nil"/>
              <w:left w:val="nil"/>
              <w:bottom w:val="single" w:color="000000" w:sz="4" w:space="0"/>
              <w:right w:val="single" w:color="000000" w:sz="4" w:space="0"/>
            </w:tcBorders>
            <w:tcMar>
              <w:top w:w="0" w:type="dxa"/>
              <w:left w:w="105" w:type="dxa"/>
              <w:bottom w:w="0" w:type="dxa"/>
              <w:right w:w="105" w:type="dxa"/>
            </w:tcMar>
          </w:tcPr>
          <w:p w14:paraId="5DCC66F9">
            <w:pPr>
              <w:pStyle w:val="7"/>
              <w:jc w:val="both"/>
              <w:rPr>
                <w:rFonts w:hint="default"/>
              </w:rPr>
            </w:pPr>
            <w:r>
              <w:t>未经采购人同意，超出配送时间限制的，每次扣5分</w:t>
            </w:r>
          </w:p>
        </w:tc>
        <w:tc>
          <w:tcPr>
            <w:tcW w:w="1276" w:type="dxa"/>
            <w:tcBorders>
              <w:top w:val="nil"/>
              <w:left w:val="nil"/>
              <w:bottom w:val="single" w:color="000000" w:sz="4" w:space="0"/>
              <w:right w:val="single" w:color="000000" w:sz="4" w:space="0"/>
            </w:tcBorders>
            <w:tcMar>
              <w:top w:w="0" w:type="dxa"/>
              <w:left w:w="105" w:type="dxa"/>
              <w:bottom w:w="0" w:type="dxa"/>
              <w:right w:w="105" w:type="dxa"/>
            </w:tcMar>
          </w:tcPr>
          <w:p w14:paraId="1ADE6798"/>
        </w:tc>
      </w:tr>
      <w:tr w14:paraId="1992D2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0" w:type="dxa"/>
            <w:vMerge w:val="continue"/>
            <w:tcBorders>
              <w:top w:val="nil"/>
              <w:left w:val="single" w:color="000000" w:sz="4" w:space="0"/>
              <w:bottom w:val="single" w:color="000000" w:sz="4" w:space="0"/>
              <w:right w:val="single" w:color="000000" w:sz="4" w:space="0"/>
            </w:tcBorders>
          </w:tcPr>
          <w:p w14:paraId="3B7C5F14"/>
        </w:tc>
        <w:tc>
          <w:tcPr>
            <w:tcW w:w="800" w:type="dxa"/>
            <w:vMerge w:val="continue"/>
            <w:tcBorders>
              <w:top w:val="nil"/>
              <w:left w:val="nil"/>
              <w:bottom w:val="single" w:color="000000" w:sz="4" w:space="0"/>
              <w:right w:val="single" w:color="000000" w:sz="4" w:space="0"/>
            </w:tcBorders>
          </w:tcPr>
          <w:p w14:paraId="52A7EEC3"/>
        </w:tc>
        <w:tc>
          <w:tcPr>
            <w:tcW w:w="2506" w:type="dxa"/>
            <w:tcBorders>
              <w:top w:val="nil"/>
              <w:left w:val="nil"/>
              <w:bottom w:val="single" w:color="000000" w:sz="4" w:space="0"/>
              <w:right w:val="single" w:color="000000" w:sz="4" w:space="0"/>
            </w:tcBorders>
            <w:tcMar>
              <w:top w:w="0" w:type="dxa"/>
              <w:left w:w="105" w:type="dxa"/>
              <w:bottom w:w="0" w:type="dxa"/>
              <w:right w:w="105" w:type="dxa"/>
            </w:tcMar>
          </w:tcPr>
          <w:p w14:paraId="6B9599BB">
            <w:pPr>
              <w:pStyle w:val="7"/>
              <w:jc w:val="both"/>
              <w:rPr>
                <w:rFonts w:hint="default"/>
              </w:rPr>
            </w:pPr>
            <w:r>
              <w:t>接到故障通知后1小时内安排专业人员到达现场排除故障，确保采购人医用气体的正常供应。</w:t>
            </w:r>
          </w:p>
        </w:tc>
        <w:tc>
          <w:tcPr>
            <w:tcW w:w="709" w:type="dxa"/>
            <w:tcBorders>
              <w:top w:val="nil"/>
              <w:left w:val="nil"/>
              <w:bottom w:val="single" w:color="000000" w:sz="4" w:space="0"/>
              <w:right w:val="single" w:color="000000" w:sz="4" w:space="0"/>
            </w:tcBorders>
            <w:tcMar>
              <w:top w:w="0" w:type="dxa"/>
              <w:left w:w="105" w:type="dxa"/>
              <w:bottom w:w="0" w:type="dxa"/>
              <w:right w:w="105" w:type="dxa"/>
            </w:tcMar>
          </w:tcPr>
          <w:p w14:paraId="098417E3">
            <w:pPr>
              <w:pStyle w:val="7"/>
              <w:jc w:val="center"/>
              <w:rPr>
                <w:rFonts w:hint="default"/>
              </w:rPr>
            </w:pPr>
            <w:r>
              <w:t>20分</w:t>
            </w:r>
          </w:p>
        </w:tc>
        <w:tc>
          <w:tcPr>
            <w:tcW w:w="2126" w:type="dxa"/>
            <w:tcBorders>
              <w:top w:val="nil"/>
              <w:left w:val="nil"/>
              <w:bottom w:val="single" w:color="000000" w:sz="4" w:space="0"/>
              <w:right w:val="single" w:color="000000" w:sz="4" w:space="0"/>
            </w:tcBorders>
            <w:tcMar>
              <w:top w:w="0" w:type="dxa"/>
              <w:left w:w="105" w:type="dxa"/>
              <w:bottom w:w="0" w:type="dxa"/>
              <w:right w:w="105" w:type="dxa"/>
            </w:tcMar>
          </w:tcPr>
          <w:p w14:paraId="77F660AE">
            <w:pPr>
              <w:pStyle w:val="7"/>
              <w:jc w:val="both"/>
              <w:rPr>
                <w:rFonts w:hint="default"/>
              </w:rPr>
            </w:pPr>
            <w:r>
              <w:t>超时每次扣5分</w:t>
            </w:r>
          </w:p>
        </w:tc>
        <w:tc>
          <w:tcPr>
            <w:tcW w:w="1276" w:type="dxa"/>
            <w:tcBorders>
              <w:top w:val="nil"/>
              <w:left w:val="nil"/>
              <w:bottom w:val="single" w:color="000000" w:sz="4" w:space="0"/>
              <w:right w:val="single" w:color="000000" w:sz="4" w:space="0"/>
            </w:tcBorders>
            <w:tcMar>
              <w:top w:w="0" w:type="dxa"/>
              <w:left w:w="105" w:type="dxa"/>
              <w:bottom w:w="0" w:type="dxa"/>
              <w:right w:w="105" w:type="dxa"/>
            </w:tcMar>
          </w:tcPr>
          <w:p w14:paraId="1071F705"/>
        </w:tc>
      </w:tr>
      <w:tr w14:paraId="3083A7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0" w:type="dxa"/>
            <w:vMerge w:val="continue"/>
            <w:tcBorders>
              <w:top w:val="nil"/>
              <w:left w:val="single" w:color="000000" w:sz="4" w:space="0"/>
              <w:bottom w:val="single" w:color="000000" w:sz="4" w:space="0"/>
              <w:right w:val="single" w:color="000000" w:sz="4" w:space="0"/>
            </w:tcBorders>
          </w:tcPr>
          <w:p w14:paraId="5BA844E3"/>
        </w:tc>
        <w:tc>
          <w:tcPr>
            <w:tcW w:w="800"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57DDFD60">
            <w:pPr>
              <w:pStyle w:val="7"/>
              <w:jc w:val="center"/>
              <w:rPr>
                <w:rFonts w:hint="default"/>
              </w:rPr>
            </w:pPr>
            <w:r>
              <w:t>维保情况</w:t>
            </w:r>
          </w:p>
        </w:tc>
        <w:tc>
          <w:tcPr>
            <w:tcW w:w="2506" w:type="dxa"/>
            <w:tcBorders>
              <w:top w:val="nil"/>
              <w:left w:val="nil"/>
              <w:bottom w:val="single" w:color="000000" w:sz="4" w:space="0"/>
              <w:right w:val="single" w:color="000000" w:sz="4" w:space="0"/>
            </w:tcBorders>
            <w:tcMar>
              <w:top w:w="0" w:type="dxa"/>
              <w:left w:w="105" w:type="dxa"/>
              <w:bottom w:w="0" w:type="dxa"/>
              <w:right w:w="105" w:type="dxa"/>
            </w:tcMar>
          </w:tcPr>
          <w:p w14:paraId="4621F6AB">
            <w:pPr>
              <w:pStyle w:val="7"/>
              <w:jc w:val="both"/>
              <w:rPr>
                <w:rFonts w:hint="default"/>
              </w:rPr>
            </w:pPr>
            <w:r>
              <w:t>对采购人的供氧中心（包括但不限于液氧罐、汇流排、管道）、供气主管道进行每季度一次的维护保养，存在故障或安全隐患时应及时向采购人报告，指导采购人人员进行正确的维护,保养工作。</w:t>
            </w:r>
          </w:p>
        </w:tc>
        <w:tc>
          <w:tcPr>
            <w:tcW w:w="709" w:type="dxa"/>
            <w:tcBorders>
              <w:top w:val="nil"/>
              <w:left w:val="nil"/>
              <w:bottom w:val="single" w:color="000000" w:sz="4" w:space="0"/>
              <w:right w:val="single" w:color="000000" w:sz="4" w:space="0"/>
            </w:tcBorders>
            <w:tcMar>
              <w:top w:w="0" w:type="dxa"/>
              <w:left w:w="105" w:type="dxa"/>
              <w:bottom w:w="0" w:type="dxa"/>
              <w:right w:w="105" w:type="dxa"/>
            </w:tcMar>
          </w:tcPr>
          <w:p w14:paraId="0EBE7173">
            <w:pPr>
              <w:pStyle w:val="7"/>
              <w:jc w:val="center"/>
              <w:rPr>
                <w:rFonts w:hint="default"/>
              </w:rPr>
            </w:pPr>
            <w:r>
              <w:t>20分</w:t>
            </w:r>
          </w:p>
        </w:tc>
        <w:tc>
          <w:tcPr>
            <w:tcW w:w="2126" w:type="dxa"/>
            <w:tcBorders>
              <w:top w:val="nil"/>
              <w:left w:val="nil"/>
              <w:bottom w:val="single" w:color="000000" w:sz="4" w:space="0"/>
              <w:right w:val="single" w:color="000000" w:sz="4" w:space="0"/>
            </w:tcBorders>
            <w:tcMar>
              <w:top w:w="0" w:type="dxa"/>
              <w:left w:w="105" w:type="dxa"/>
              <w:bottom w:w="0" w:type="dxa"/>
              <w:right w:w="105" w:type="dxa"/>
            </w:tcMar>
          </w:tcPr>
          <w:p w14:paraId="17AC0CE1">
            <w:pPr>
              <w:pStyle w:val="7"/>
              <w:jc w:val="both"/>
              <w:rPr>
                <w:rFonts w:hint="default"/>
              </w:rPr>
            </w:pPr>
            <w:r>
              <w:t>没按时维保或没及时汇报存在故障、安全隐患的，每次扣10分</w:t>
            </w:r>
          </w:p>
        </w:tc>
        <w:tc>
          <w:tcPr>
            <w:tcW w:w="1276" w:type="dxa"/>
            <w:tcBorders>
              <w:top w:val="nil"/>
              <w:left w:val="nil"/>
              <w:bottom w:val="single" w:color="000000" w:sz="4" w:space="0"/>
              <w:right w:val="single" w:color="000000" w:sz="4" w:space="0"/>
            </w:tcBorders>
            <w:tcMar>
              <w:top w:w="0" w:type="dxa"/>
              <w:left w:w="105" w:type="dxa"/>
              <w:bottom w:w="0" w:type="dxa"/>
              <w:right w:w="105" w:type="dxa"/>
            </w:tcMar>
          </w:tcPr>
          <w:p w14:paraId="2FBB9A66"/>
        </w:tc>
      </w:tr>
      <w:tr w14:paraId="0233A3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0" w:type="dxa"/>
            <w:vMerge w:val="continue"/>
            <w:tcBorders>
              <w:top w:val="nil"/>
              <w:left w:val="single" w:color="000000" w:sz="4" w:space="0"/>
              <w:bottom w:val="single" w:color="000000" w:sz="4" w:space="0"/>
              <w:right w:val="single" w:color="000000" w:sz="4" w:space="0"/>
            </w:tcBorders>
          </w:tcPr>
          <w:p w14:paraId="654303D1"/>
        </w:tc>
        <w:tc>
          <w:tcPr>
            <w:tcW w:w="800" w:type="dxa"/>
            <w:vMerge w:val="continue"/>
            <w:tcBorders>
              <w:top w:val="nil"/>
              <w:left w:val="nil"/>
              <w:bottom w:val="single" w:color="000000" w:sz="4" w:space="0"/>
              <w:right w:val="single" w:color="000000" w:sz="4" w:space="0"/>
            </w:tcBorders>
          </w:tcPr>
          <w:p w14:paraId="534715ED"/>
        </w:tc>
        <w:tc>
          <w:tcPr>
            <w:tcW w:w="2506" w:type="dxa"/>
            <w:tcBorders>
              <w:top w:val="nil"/>
              <w:left w:val="nil"/>
              <w:bottom w:val="single" w:color="000000" w:sz="4" w:space="0"/>
              <w:right w:val="single" w:color="000000" w:sz="4" w:space="0"/>
            </w:tcBorders>
            <w:tcMar>
              <w:top w:w="0" w:type="dxa"/>
              <w:left w:w="105" w:type="dxa"/>
              <w:bottom w:w="0" w:type="dxa"/>
              <w:right w:w="105" w:type="dxa"/>
            </w:tcMar>
          </w:tcPr>
          <w:p w14:paraId="40FB9524">
            <w:pPr>
              <w:pStyle w:val="7"/>
              <w:jc w:val="both"/>
              <w:rPr>
                <w:rFonts w:hint="default"/>
              </w:rPr>
            </w:pPr>
            <w:r>
              <w:t>设备故障能修即修，需更换配件的，提供故障情况说明与处理方案。</w:t>
            </w:r>
          </w:p>
        </w:tc>
        <w:tc>
          <w:tcPr>
            <w:tcW w:w="709" w:type="dxa"/>
            <w:tcBorders>
              <w:top w:val="nil"/>
              <w:left w:val="nil"/>
              <w:bottom w:val="single" w:color="000000" w:sz="4" w:space="0"/>
              <w:right w:val="single" w:color="000000" w:sz="4" w:space="0"/>
            </w:tcBorders>
            <w:tcMar>
              <w:top w:w="0" w:type="dxa"/>
              <w:left w:w="105" w:type="dxa"/>
              <w:bottom w:w="0" w:type="dxa"/>
              <w:right w:w="105" w:type="dxa"/>
            </w:tcMar>
          </w:tcPr>
          <w:p w14:paraId="36A5972B">
            <w:pPr>
              <w:pStyle w:val="7"/>
              <w:jc w:val="center"/>
              <w:rPr>
                <w:rFonts w:hint="default"/>
              </w:rPr>
            </w:pPr>
            <w:r>
              <w:t>10分</w:t>
            </w:r>
          </w:p>
        </w:tc>
        <w:tc>
          <w:tcPr>
            <w:tcW w:w="2126" w:type="dxa"/>
            <w:tcBorders>
              <w:top w:val="nil"/>
              <w:left w:val="nil"/>
              <w:bottom w:val="single" w:color="000000" w:sz="4" w:space="0"/>
              <w:right w:val="single" w:color="000000" w:sz="4" w:space="0"/>
            </w:tcBorders>
            <w:tcMar>
              <w:top w:w="0" w:type="dxa"/>
              <w:left w:w="105" w:type="dxa"/>
              <w:bottom w:w="0" w:type="dxa"/>
              <w:right w:w="105" w:type="dxa"/>
            </w:tcMar>
          </w:tcPr>
          <w:p w14:paraId="369E0365">
            <w:pPr>
              <w:pStyle w:val="7"/>
              <w:jc w:val="both"/>
              <w:rPr>
                <w:rFonts w:hint="default"/>
              </w:rPr>
            </w:pPr>
            <w:r>
              <w:t>更换配件未经甲方同意的，每次扣5分</w:t>
            </w:r>
          </w:p>
        </w:tc>
        <w:tc>
          <w:tcPr>
            <w:tcW w:w="1276" w:type="dxa"/>
            <w:tcBorders>
              <w:top w:val="nil"/>
              <w:left w:val="nil"/>
              <w:bottom w:val="single" w:color="000000" w:sz="4" w:space="0"/>
              <w:right w:val="single" w:color="000000" w:sz="4" w:space="0"/>
            </w:tcBorders>
            <w:tcMar>
              <w:top w:w="0" w:type="dxa"/>
              <w:left w:w="105" w:type="dxa"/>
              <w:bottom w:w="0" w:type="dxa"/>
              <w:right w:w="105" w:type="dxa"/>
            </w:tcMar>
          </w:tcPr>
          <w:p w14:paraId="2CAD657D"/>
        </w:tc>
      </w:tr>
      <w:tr w14:paraId="708EE9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0" w:type="dxa"/>
            <w:vMerge w:val="continue"/>
            <w:tcBorders>
              <w:top w:val="nil"/>
              <w:left w:val="single" w:color="000000" w:sz="4" w:space="0"/>
              <w:bottom w:val="single" w:color="000000" w:sz="4" w:space="0"/>
              <w:right w:val="single" w:color="000000" w:sz="4" w:space="0"/>
            </w:tcBorders>
          </w:tcPr>
          <w:p w14:paraId="0A5081AE"/>
        </w:tc>
        <w:tc>
          <w:tcPr>
            <w:tcW w:w="800" w:type="dxa"/>
            <w:tcBorders>
              <w:top w:val="nil"/>
              <w:left w:val="nil"/>
              <w:bottom w:val="single" w:color="000000" w:sz="4" w:space="0"/>
              <w:right w:val="single" w:color="000000" w:sz="4" w:space="0"/>
            </w:tcBorders>
            <w:tcMar>
              <w:top w:w="0" w:type="dxa"/>
              <w:left w:w="105" w:type="dxa"/>
              <w:bottom w:w="0" w:type="dxa"/>
              <w:right w:w="105" w:type="dxa"/>
            </w:tcMar>
          </w:tcPr>
          <w:p w14:paraId="4EDD52CF">
            <w:pPr>
              <w:pStyle w:val="7"/>
              <w:jc w:val="center"/>
              <w:rPr>
                <w:rFonts w:hint="default"/>
              </w:rPr>
            </w:pPr>
            <w:r>
              <w:t>服务评价</w:t>
            </w:r>
          </w:p>
        </w:tc>
        <w:tc>
          <w:tcPr>
            <w:tcW w:w="2506" w:type="dxa"/>
            <w:tcBorders>
              <w:top w:val="nil"/>
              <w:left w:val="nil"/>
              <w:bottom w:val="single" w:color="000000" w:sz="4" w:space="0"/>
              <w:right w:val="single" w:color="000000" w:sz="4" w:space="0"/>
            </w:tcBorders>
            <w:tcMar>
              <w:top w:w="0" w:type="dxa"/>
              <w:left w:w="105" w:type="dxa"/>
              <w:bottom w:w="0" w:type="dxa"/>
              <w:right w:w="105" w:type="dxa"/>
            </w:tcMar>
          </w:tcPr>
          <w:p w14:paraId="48248579">
            <w:pPr>
              <w:pStyle w:val="7"/>
              <w:jc w:val="both"/>
              <w:rPr>
                <w:rFonts w:hint="default"/>
              </w:rPr>
            </w:pPr>
            <w:r>
              <w:t>服务态度良好；对货物质量、配送、服务等出现投诉，经调查后确定是否为有效投诉。</w:t>
            </w:r>
          </w:p>
        </w:tc>
        <w:tc>
          <w:tcPr>
            <w:tcW w:w="709" w:type="dxa"/>
            <w:tcBorders>
              <w:top w:val="nil"/>
              <w:left w:val="nil"/>
              <w:bottom w:val="single" w:color="000000" w:sz="4" w:space="0"/>
              <w:right w:val="single" w:color="000000" w:sz="4" w:space="0"/>
            </w:tcBorders>
            <w:tcMar>
              <w:top w:w="0" w:type="dxa"/>
              <w:left w:w="105" w:type="dxa"/>
              <w:bottom w:w="0" w:type="dxa"/>
              <w:right w:w="105" w:type="dxa"/>
            </w:tcMar>
          </w:tcPr>
          <w:p w14:paraId="43B8E21E">
            <w:pPr>
              <w:pStyle w:val="7"/>
              <w:jc w:val="center"/>
              <w:rPr>
                <w:rFonts w:hint="default"/>
              </w:rPr>
            </w:pPr>
            <w:r>
              <w:t>15分</w:t>
            </w:r>
          </w:p>
        </w:tc>
        <w:tc>
          <w:tcPr>
            <w:tcW w:w="2126" w:type="dxa"/>
            <w:tcBorders>
              <w:top w:val="nil"/>
              <w:left w:val="nil"/>
              <w:bottom w:val="single" w:color="000000" w:sz="4" w:space="0"/>
              <w:right w:val="single" w:color="000000" w:sz="4" w:space="0"/>
            </w:tcBorders>
            <w:tcMar>
              <w:top w:w="0" w:type="dxa"/>
              <w:left w:w="105" w:type="dxa"/>
              <w:bottom w:w="0" w:type="dxa"/>
              <w:right w:w="105" w:type="dxa"/>
            </w:tcMar>
          </w:tcPr>
          <w:p w14:paraId="3F8708ED">
            <w:pPr>
              <w:pStyle w:val="7"/>
              <w:jc w:val="both"/>
              <w:rPr>
                <w:rFonts w:hint="default"/>
              </w:rPr>
            </w:pPr>
            <w:r>
              <w:t>有效投诉，每次扣5分</w:t>
            </w:r>
          </w:p>
        </w:tc>
        <w:tc>
          <w:tcPr>
            <w:tcW w:w="1276" w:type="dxa"/>
            <w:tcBorders>
              <w:top w:val="nil"/>
              <w:left w:val="nil"/>
              <w:bottom w:val="single" w:color="000000" w:sz="4" w:space="0"/>
              <w:right w:val="single" w:color="000000" w:sz="4" w:space="0"/>
            </w:tcBorders>
            <w:tcMar>
              <w:top w:w="0" w:type="dxa"/>
              <w:left w:w="105" w:type="dxa"/>
              <w:bottom w:w="0" w:type="dxa"/>
              <w:right w:w="105" w:type="dxa"/>
            </w:tcMar>
          </w:tcPr>
          <w:p w14:paraId="2CE65562"/>
        </w:tc>
      </w:tr>
      <w:tr w14:paraId="0AAF16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0" w:type="dxa"/>
            <w:vMerge w:val="continue"/>
            <w:tcBorders>
              <w:top w:val="nil"/>
              <w:left w:val="single" w:color="000000" w:sz="4" w:space="0"/>
              <w:bottom w:val="single" w:color="000000" w:sz="4" w:space="0"/>
              <w:right w:val="single" w:color="000000" w:sz="4" w:space="0"/>
            </w:tcBorders>
          </w:tcPr>
          <w:p w14:paraId="4C8A3E55"/>
        </w:tc>
        <w:tc>
          <w:tcPr>
            <w:tcW w:w="800" w:type="dxa"/>
            <w:tcBorders>
              <w:top w:val="nil"/>
              <w:left w:val="nil"/>
              <w:bottom w:val="single" w:color="000000" w:sz="4" w:space="0"/>
              <w:right w:val="single" w:color="000000" w:sz="4" w:space="0"/>
            </w:tcBorders>
            <w:tcMar>
              <w:top w:w="0" w:type="dxa"/>
              <w:left w:w="105" w:type="dxa"/>
              <w:bottom w:w="0" w:type="dxa"/>
              <w:right w:w="105" w:type="dxa"/>
            </w:tcMar>
          </w:tcPr>
          <w:p w14:paraId="73D88DEA">
            <w:pPr>
              <w:pStyle w:val="7"/>
              <w:jc w:val="center"/>
              <w:rPr>
                <w:rFonts w:hint="default"/>
              </w:rPr>
            </w:pPr>
            <w:r>
              <w:t>持续改进情况</w:t>
            </w:r>
          </w:p>
        </w:tc>
        <w:tc>
          <w:tcPr>
            <w:tcW w:w="2506" w:type="dxa"/>
            <w:tcBorders>
              <w:top w:val="nil"/>
              <w:left w:val="nil"/>
              <w:bottom w:val="single" w:color="000000" w:sz="4" w:space="0"/>
              <w:right w:val="single" w:color="000000" w:sz="4" w:space="0"/>
            </w:tcBorders>
            <w:tcMar>
              <w:top w:w="0" w:type="dxa"/>
              <w:left w:w="105" w:type="dxa"/>
              <w:bottom w:w="0" w:type="dxa"/>
              <w:right w:w="105" w:type="dxa"/>
            </w:tcMar>
          </w:tcPr>
          <w:p w14:paraId="570CBAD0">
            <w:pPr>
              <w:pStyle w:val="7"/>
              <w:jc w:val="both"/>
              <w:rPr>
                <w:rFonts w:hint="default"/>
              </w:rPr>
            </w:pPr>
            <w:r>
              <w:t>采购人要求整改事项在规定限期内整改完毕。</w:t>
            </w:r>
          </w:p>
        </w:tc>
        <w:tc>
          <w:tcPr>
            <w:tcW w:w="709" w:type="dxa"/>
            <w:tcBorders>
              <w:top w:val="nil"/>
              <w:left w:val="nil"/>
              <w:bottom w:val="single" w:color="000000" w:sz="4" w:space="0"/>
              <w:right w:val="single" w:color="000000" w:sz="4" w:space="0"/>
            </w:tcBorders>
            <w:tcMar>
              <w:top w:w="0" w:type="dxa"/>
              <w:left w:w="105" w:type="dxa"/>
              <w:bottom w:w="0" w:type="dxa"/>
              <w:right w:w="105" w:type="dxa"/>
            </w:tcMar>
          </w:tcPr>
          <w:p w14:paraId="53A3A94E">
            <w:pPr>
              <w:pStyle w:val="7"/>
              <w:jc w:val="center"/>
              <w:rPr>
                <w:rFonts w:hint="default"/>
              </w:rPr>
            </w:pPr>
            <w:r>
              <w:t>15分</w:t>
            </w:r>
          </w:p>
        </w:tc>
        <w:tc>
          <w:tcPr>
            <w:tcW w:w="2126" w:type="dxa"/>
            <w:tcBorders>
              <w:top w:val="nil"/>
              <w:left w:val="nil"/>
              <w:bottom w:val="single" w:color="000000" w:sz="4" w:space="0"/>
              <w:right w:val="single" w:color="000000" w:sz="4" w:space="0"/>
            </w:tcBorders>
            <w:tcMar>
              <w:top w:w="0" w:type="dxa"/>
              <w:left w:w="105" w:type="dxa"/>
              <w:bottom w:w="0" w:type="dxa"/>
              <w:right w:w="105" w:type="dxa"/>
            </w:tcMar>
          </w:tcPr>
          <w:p w14:paraId="79345D6F">
            <w:pPr>
              <w:pStyle w:val="7"/>
              <w:jc w:val="both"/>
              <w:rPr>
                <w:rFonts w:hint="default"/>
              </w:rPr>
            </w:pPr>
            <w:r>
              <w:t>超出规定期限整改的，每次扣5分</w:t>
            </w:r>
          </w:p>
        </w:tc>
        <w:tc>
          <w:tcPr>
            <w:tcW w:w="1276" w:type="dxa"/>
            <w:tcBorders>
              <w:top w:val="nil"/>
              <w:left w:val="nil"/>
              <w:bottom w:val="single" w:color="000000" w:sz="4" w:space="0"/>
              <w:right w:val="single" w:color="000000" w:sz="4" w:space="0"/>
            </w:tcBorders>
            <w:tcMar>
              <w:top w:w="0" w:type="dxa"/>
              <w:left w:w="105" w:type="dxa"/>
              <w:bottom w:w="0" w:type="dxa"/>
              <w:right w:w="105" w:type="dxa"/>
            </w:tcMar>
          </w:tcPr>
          <w:p w14:paraId="75102018"/>
        </w:tc>
      </w:tr>
    </w:tbl>
    <w:p w14:paraId="045E61E2">
      <w:pPr>
        <w:pStyle w:val="7"/>
        <w:jc w:val="both"/>
        <w:rPr>
          <w:rFonts w:hint="default"/>
        </w:rPr>
      </w:pPr>
      <w:r>
        <w:rPr>
          <w:sz w:val="21"/>
        </w:rPr>
        <w:t>注：采购人对中标供应商每季度进行服务质量考核，季度考核评分100为满分，综合评分达90分或以上为合格；中标供应商考评分当季度≥80分而&lt;90分的，每少1分扣800元；中标供应商考评分当月≥70分而&lt;80分的，每少1分扣1000元。扣罚款采购人在次月</w:t>
      </w:r>
      <w:r>
        <w:rPr>
          <w:sz w:val="21"/>
          <w:lang w:eastAsia="zh-CN"/>
        </w:rPr>
        <w:t>结算时</w:t>
      </w:r>
      <w:r>
        <w:rPr>
          <w:sz w:val="21"/>
        </w:rPr>
        <w:t>直接扣减。</w:t>
      </w:r>
    </w:p>
    <w:p w14:paraId="0FE462CC">
      <w:pPr>
        <w:pStyle w:val="7"/>
        <w:jc w:val="both"/>
        <w:rPr>
          <w:rFonts w:hint="default"/>
        </w:rPr>
      </w:pPr>
      <w:r>
        <w:rPr>
          <w:sz w:val="21"/>
        </w:rPr>
        <w:t xml:space="preserve">  </w:t>
      </w:r>
    </w:p>
    <w:p w14:paraId="19B2995E">
      <w:pPr>
        <w:tabs>
          <w:tab w:val="left" w:pos="84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firstLineChars="150"/>
        <w:rPr>
          <w:rFonts w:ascii="宋体" w:hAnsi="宋体"/>
          <w:sz w:val="24"/>
        </w:rPr>
      </w:pPr>
      <w:r>
        <w:rPr>
          <w:rFonts w:hint="eastAsia"/>
          <w:b/>
          <w:sz w:val="24"/>
        </w:rPr>
        <w:t>（</w:t>
      </w:r>
      <w:r>
        <w:rPr>
          <w:b/>
          <w:sz w:val="24"/>
        </w:rPr>
        <w:t>七</w:t>
      </w:r>
      <w:r>
        <w:rPr>
          <w:rFonts w:hint="eastAsia"/>
          <w:b/>
          <w:sz w:val="24"/>
        </w:rPr>
        <w:t>）</w:t>
      </w:r>
      <w:r>
        <w:rPr>
          <w:rFonts w:hint="eastAsia" w:ascii="宋体" w:hAnsi="宋体"/>
          <w:b/>
          <w:sz w:val="24"/>
        </w:rPr>
        <w:t>结算方式</w:t>
      </w:r>
    </w:p>
    <w:p w14:paraId="06FCBA74">
      <w:pPr>
        <w:pStyle w:val="7"/>
        <w:ind w:firstLine="480" w:firstLineChars="200"/>
        <w:rPr>
          <w:rFonts w:hint="default"/>
          <w:b/>
          <w:sz w:val="24"/>
          <w:szCs w:val="24"/>
        </w:rPr>
      </w:pPr>
      <w:r>
        <w:rPr>
          <w:rFonts w:ascii="宋体" w:hAnsi="宋体" w:cs="宋体"/>
          <w:sz w:val="24"/>
        </w:rPr>
        <w:t>按月</w:t>
      </w:r>
      <w:r>
        <w:rPr>
          <w:rFonts w:ascii="宋体" w:hAnsi="宋体" w:cs="宋体"/>
          <w:sz w:val="24"/>
          <w:lang w:eastAsia="zh-CN"/>
        </w:rPr>
        <w:t>按实</w:t>
      </w:r>
      <w:r>
        <w:rPr>
          <w:rFonts w:ascii="宋体" w:hAnsi="宋体" w:cs="宋体"/>
          <w:sz w:val="24"/>
        </w:rPr>
        <w:t>结算，</w:t>
      </w:r>
      <w:r>
        <w:rPr>
          <w:rFonts w:ascii="宋体" w:hAnsi="宋体" w:cs="宋体"/>
          <w:sz w:val="24"/>
          <w:lang w:eastAsia="zh-CN"/>
        </w:rPr>
        <w:t>中标人</w:t>
      </w:r>
      <w:r>
        <w:rPr>
          <w:rFonts w:ascii="宋体" w:hAnsi="宋体" w:cs="宋体"/>
          <w:sz w:val="24"/>
        </w:rPr>
        <w:t>在每月10日前凭</w:t>
      </w:r>
      <w:r>
        <w:rPr>
          <w:rFonts w:ascii="宋体" w:hAnsi="宋体" w:cs="宋体"/>
          <w:sz w:val="24"/>
          <w:lang w:eastAsia="zh-CN"/>
        </w:rPr>
        <w:t>采购人</w:t>
      </w:r>
      <w:r>
        <w:rPr>
          <w:rFonts w:ascii="宋体" w:hAnsi="宋体" w:cs="宋体"/>
          <w:sz w:val="24"/>
        </w:rPr>
        <w:t>主管科室签收凭证、发票向甲方申请支付上一个月的货款，甲方收到乙方提交的签收凭证、发票，核对无误后在</w:t>
      </w:r>
      <w:r>
        <w:rPr>
          <w:rFonts w:hint="default" w:ascii="宋体" w:hAnsi="宋体" w:cs="宋体"/>
          <w:sz w:val="24"/>
        </w:rPr>
        <w:t>60</w:t>
      </w:r>
      <w:r>
        <w:rPr>
          <w:rFonts w:ascii="宋体" w:hAnsi="宋体" w:cs="宋体"/>
          <w:sz w:val="24"/>
          <w:lang w:eastAsia="zh-CN"/>
        </w:rPr>
        <w:t>日</w:t>
      </w:r>
      <w:r>
        <w:rPr>
          <w:rFonts w:ascii="宋体" w:hAnsi="宋体" w:cs="宋体"/>
          <w:sz w:val="24"/>
        </w:rPr>
        <w:t>内办理货款支付手续，以支票或转帐方式支付货款。</w:t>
      </w:r>
      <w:r>
        <w:rPr>
          <w:rFonts w:ascii="宋体" w:hAnsi="宋体"/>
          <w:sz w:val="24"/>
        </w:rPr>
        <w:t>乙方不得使用虚假发票凭证，不得通过第三方结算，否则，甲方拒绝付款。</w:t>
      </w:r>
    </w:p>
    <w:p w14:paraId="56E28221">
      <w:pPr>
        <w:pStyle w:val="7"/>
        <w:rPr>
          <w:rFonts w:hint="default"/>
          <w:sz w:val="24"/>
          <w:szCs w:val="24"/>
        </w:rPr>
      </w:pPr>
    </w:p>
    <w:p w14:paraId="2F2A23EB">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8C421B"/>
    <w:multiLevelType w:val="multilevel"/>
    <w:tmpl w:val="498C421B"/>
    <w:lvl w:ilvl="0" w:tentative="0">
      <w:start w:val="1"/>
      <w:numFmt w:val="japaneseCounting"/>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FD"/>
    <w:rsid w:val="0006678F"/>
    <w:rsid w:val="000C5C65"/>
    <w:rsid w:val="001067F4"/>
    <w:rsid w:val="0011771F"/>
    <w:rsid w:val="00135D98"/>
    <w:rsid w:val="00153816"/>
    <w:rsid w:val="001A1AE2"/>
    <w:rsid w:val="001D6A7F"/>
    <w:rsid w:val="00210A0C"/>
    <w:rsid w:val="00281725"/>
    <w:rsid w:val="002D2B71"/>
    <w:rsid w:val="004439B7"/>
    <w:rsid w:val="0049345C"/>
    <w:rsid w:val="0064486C"/>
    <w:rsid w:val="006678FD"/>
    <w:rsid w:val="007516EB"/>
    <w:rsid w:val="0076308D"/>
    <w:rsid w:val="00775DD6"/>
    <w:rsid w:val="008F5F59"/>
    <w:rsid w:val="00AA04B6"/>
    <w:rsid w:val="00B05F51"/>
    <w:rsid w:val="00CA4C84"/>
    <w:rsid w:val="00CB3B07"/>
    <w:rsid w:val="00E13D29"/>
    <w:rsid w:val="00EE5038"/>
    <w:rsid w:val="00FC771E"/>
    <w:rsid w:val="72996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semiHidden/>
    <w:unhideWhenUsed/>
    <w:qFormat/>
    <w:uiPriority w:val="99"/>
    <w:pPr>
      <w:spacing w:after="120"/>
      <w:ind w:left="420" w:leftChars="200"/>
    </w:pPr>
    <w:rPr>
      <w:rFonts w:ascii="Times New Roman" w:hAnsi="Times New Roman" w:eastAsia="宋体" w:cs="Times New Roman"/>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null3"/>
    <w:hidden/>
    <w:qFormat/>
    <w:uiPriority w:val="0"/>
    <w:rPr>
      <w:rFonts w:hint="eastAsia" w:asciiTheme="minorHAnsi" w:hAnsiTheme="minorHAnsi" w:eastAsiaTheme="minorEastAsia" w:cstheme="minorBidi"/>
      <w:kern w:val="0"/>
      <w:sz w:val="20"/>
      <w:szCs w:val="20"/>
      <w:lang w:val="en-US" w:eastAsia="zh-Hans" w:bidi="ar-SA"/>
    </w:rPr>
  </w:style>
  <w:style w:type="character" w:customStyle="1" w:styleId="8">
    <w:name w:val="正文文本缩进 字符"/>
    <w:basedOn w:val="6"/>
    <w:link w:val="2"/>
    <w:semiHidden/>
    <w:qFormat/>
    <w:uiPriority w:val="99"/>
    <w:rPr>
      <w:rFonts w:ascii="Times New Roman" w:hAnsi="Times New Roman" w:eastAsia="宋体" w:cs="Times New Roman"/>
      <w:szCs w:val="24"/>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2900</Words>
  <Characters>3240</Characters>
  <Lines>25</Lines>
  <Paragraphs>7</Paragraphs>
  <TotalTime>153</TotalTime>
  <ScaleCrop>false</ScaleCrop>
  <LinksUpToDate>false</LinksUpToDate>
  <CharactersWithSpaces>3253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2026-03-23T08:14:00Z</dcterms:created>
  <dc:creator>Administrator</dc:creator>
  <cp:lastModifiedBy>An apple a day can't</cp:lastModifiedBy>
  <dcterms:modified xsi:type="dcterms:W3CDTF">2026-03-24T09:08:45Z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F12A84F0CDF84C3BBD6B5C6CEF1524F4_13</vt:lpwstr>
  </property>
</Properties>
</file>