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AE5F" w14:textId="77777777" w:rsidR="004038FB" w:rsidRPr="000F7471" w:rsidRDefault="00302B46" w:rsidP="000A556E">
      <w:pPr>
        <w:outlineLvl w:val="0"/>
        <w:rPr>
          <w:rFonts w:asciiTheme="minorEastAsia" w:eastAsiaTheme="minorEastAsia" w:hAnsiTheme="minorEastAsia"/>
          <w:color w:val="000000" w:themeColor="text1"/>
        </w:rPr>
      </w:pPr>
      <w:r w:rsidRPr="000F7471">
        <w:rPr>
          <w:rFonts w:asciiTheme="minorEastAsia" w:eastAsiaTheme="minorEastAsia" w:hAnsiTheme="minorEastAsia" w:cs="仿宋" w:hint="eastAsia"/>
          <w:b/>
          <w:bCs/>
          <w:color w:val="000000" w:themeColor="text1"/>
          <w:sz w:val="24"/>
          <w:szCs w:val="24"/>
        </w:rPr>
        <w:t>用户需求书</w:t>
      </w:r>
    </w:p>
    <w:p w14:paraId="507E4921" w14:textId="77777777" w:rsidR="004038FB" w:rsidRPr="000F7471" w:rsidRDefault="004038FB">
      <w:pPr>
        <w:pStyle w:val="Style3"/>
        <w:ind w:left="482" w:firstLine="400"/>
        <w:rPr>
          <w:rFonts w:asciiTheme="minorEastAsia" w:eastAsiaTheme="minorEastAsia" w:hAnsiTheme="minorEastAsia"/>
          <w:color w:val="000000" w:themeColor="text1"/>
        </w:rPr>
      </w:pPr>
    </w:p>
    <w:p w14:paraId="17C84FEE" w14:textId="77777777" w:rsidR="004038FB" w:rsidRPr="000F7471" w:rsidRDefault="004038FB">
      <w:pPr>
        <w:ind w:left="482"/>
        <w:jc w:val="left"/>
        <w:rPr>
          <w:rFonts w:asciiTheme="minorEastAsia" w:eastAsiaTheme="minorEastAsia" w:hAnsiTheme="minorEastAsia" w:cs="仿宋"/>
          <w:b/>
          <w:bCs/>
          <w:color w:val="000000" w:themeColor="text1"/>
          <w:sz w:val="24"/>
          <w:szCs w:val="24"/>
        </w:rPr>
      </w:pPr>
    </w:p>
    <w:p w14:paraId="7AAF283C" w14:textId="77777777" w:rsidR="004038FB" w:rsidRPr="000F7471" w:rsidRDefault="00302B46">
      <w:pPr>
        <w:spacing w:line="360" w:lineRule="auto"/>
        <w:ind w:left="482" w:firstLineChars="800" w:firstLine="2891"/>
        <w:rPr>
          <w:rFonts w:asciiTheme="minorEastAsia" w:eastAsiaTheme="minorEastAsia" w:hAnsiTheme="minorEastAsia" w:cs="微软雅黑"/>
          <w:b/>
          <w:bCs/>
          <w:color w:val="000000" w:themeColor="text1"/>
          <w:sz w:val="32"/>
          <w:szCs w:val="15"/>
        </w:rPr>
      </w:pPr>
      <w:r w:rsidRPr="000F7471">
        <w:rPr>
          <w:rFonts w:asciiTheme="minorEastAsia" w:eastAsiaTheme="minorEastAsia" w:hAnsiTheme="minorEastAsia" w:cs="黑体" w:hint="eastAsia"/>
          <w:b/>
          <w:bCs/>
          <w:color w:val="000000" w:themeColor="text1"/>
          <w:sz w:val="36"/>
          <w:szCs w:val="21"/>
        </w:rPr>
        <w:t>服务类采购需求书</w:t>
      </w:r>
    </w:p>
    <w:p w14:paraId="2CA790A4" w14:textId="77777777" w:rsidR="004038FB" w:rsidRPr="000F7471" w:rsidRDefault="004038FB" w:rsidP="00090AB4">
      <w:pPr>
        <w:pStyle w:val="a5"/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70"/>
        <w:gridCol w:w="1301"/>
        <w:gridCol w:w="2388"/>
        <w:gridCol w:w="3301"/>
      </w:tblGrid>
      <w:tr w:rsidR="004038FB" w:rsidRPr="000F7471" w14:paraId="4ABDC049" w14:textId="77777777">
        <w:trPr>
          <w:trHeight w:val="539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AD62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采购项目名称</w:t>
            </w:r>
          </w:p>
        </w:tc>
        <w:tc>
          <w:tcPr>
            <w:tcW w:w="699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C5F38" w14:textId="23A736E4" w:rsidR="004038FB" w:rsidRPr="000F7471" w:rsidRDefault="00302B46" w:rsidP="00031265">
            <w:pPr>
              <w:ind w:left="482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bookmarkStart w:id="0" w:name="OLE_LINK1"/>
            <w:r w:rsidRPr="000F747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中山大学附属第六医院</w:t>
            </w:r>
            <w:r w:rsidR="0003126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知识城院区</w:t>
            </w:r>
            <w:proofErr w:type="gramStart"/>
            <w:r w:rsidRPr="000F747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0F747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气与净化维保服务</w:t>
            </w:r>
            <w:bookmarkEnd w:id="0"/>
          </w:p>
        </w:tc>
      </w:tr>
      <w:tr w:rsidR="004038FB" w:rsidRPr="000F7471" w14:paraId="2F567867" w14:textId="77777777">
        <w:trPr>
          <w:trHeight w:val="595"/>
          <w:jc w:val="center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867B4C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采购服务年限</w:t>
            </w: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4F716" w14:textId="7F80A1CC" w:rsidR="004038FB" w:rsidRPr="000F7471" w:rsidRDefault="00881C10">
            <w:pPr>
              <w:ind w:left="482"/>
              <w:jc w:val="center"/>
              <w:rPr>
                <w:rFonts w:asciiTheme="minorEastAsia" w:eastAsiaTheme="minorEastAsia" w:hAnsiTheme="minorEastAsia"/>
                <w:i/>
                <w:iCs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iCs/>
                <w:color w:val="000000" w:themeColor="text1"/>
                <w:sz w:val="22"/>
              </w:rPr>
              <w:t>三</w:t>
            </w:r>
            <w:r w:rsidR="00302B46" w:rsidRPr="000F7471">
              <w:rPr>
                <w:rFonts w:asciiTheme="minorEastAsia" w:eastAsiaTheme="minorEastAsia" w:hAnsiTheme="minorEastAsia" w:hint="eastAsia"/>
                <w:i/>
                <w:iCs/>
                <w:color w:val="000000" w:themeColor="text1"/>
                <w:sz w:val="22"/>
              </w:rPr>
              <w:t>年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F729" w14:textId="53255E25" w:rsidR="004038FB" w:rsidRPr="000F7471" w:rsidRDefault="00302B46" w:rsidP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预算单价（万元）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1B696" w14:textId="47F45D9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038FB" w:rsidRPr="000F7471" w14:paraId="5F7B651E" w14:textId="77777777">
        <w:trPr>
          <w:trHeight w:val="595"/>
          <w:jc w:val="center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CE14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93C2" w14:textId="77777777" w:rsidR="004038FB" w:rsidRPr="000F7471" w:rsidRDefault="004038FB">
            <w:pPr>
              <w:ind w:left="482"/>
              <w:jc w:val="right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4"/>
              </w:rPr>
            </w:pP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3FB0" w14:textId="5B99A0C9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预算总价（万元）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BFDFC" w14:textId="23EA3F59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038FB" w:rsidRPr="000F7471" w14:paraId="62560832" w14:textId="77777777">
        <w:trPr>
          <w:trHeight w:val="595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0F0F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经费来源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8026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自筹</w:t>
            </w:r>
          </w:p>
        </w:tc>
        <w:tc>
          <w:tcPr>
            <w:tcW w:w="2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1981" w14:textId="77777777" w:rsidR="004038FB" w:rsidRPr="000F7471" w:rsidRDefault="00302B46">
            <w:pPr>
              <w:ind w:left="482" w:firstLineChars="100" w:firstLine="221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经费预算编码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952B1" w14:textId="1BE3F8F3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H</w:t>
            </w:r>
            <w:r w:rsidRPr="000F7471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Q202213</w:t>
            </w:r>
          </w:p>
        </w:tc>
      </w:tr>
      <w:tr w:rsidR="004038FB" w:rsidRPr="000F7471" w14:paraId="599703B7" w14:textId="77777777">
        <w:trPr>
          <w:trHeight w:val="595"/>
          <w:jc w:val="center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855356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是否专门面向</w:t>
            </w:r>
          </w:p>
          <w:p w14:paraId="2ADAD6AC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中小企业</w:t>
            </w:r>
          </w:p>
        </w:tc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6A4274" w14:textId="77777777" w:rsidR="004038FB" w:rsidRPr="000F7471" w:rsidRDefault="00302B46">
            <w:pPr>
              <w:ind w:left="482"/>
              <w:rPr>
                <w:rFonts w:asciiTheme="minorEastAsia" w:eastAsiaTheme="minorEastAsia" w:hAnsiTheme="minorEastAsia"/>
                <w:b/>
                <w:color w:val="000000" w:themeColor="text1"/>
                <w:sz w:val="22"/>
                <w:szCs w:val="24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4"/>
              </w:rPr>
              <w:t>是</w:t>
            </w:r>
            <w:r w:rsidRPr="000F7471">
              <w:rPr>
                <w:rFonts w:ascii="Segoe UI Symbol" w:eastAsiaTheme="minorEastAsia" w:hAnsi="Segoe UI Symbol" w:cs="Segoe UI Symbol"/>
                <w:color w:val="000000" w:themeColor="text1"/>
                <w:sz w:val="22"/>
                <w:szCs w:val="24"/>
              </w:rPr>
              <w:t>☑</w:t>
            </w:r>
            <w:r w:rsidRPr="000F747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4"/>
              </w:rPr>
              <w:t xml:space="preserve">   否</w:t>
            </w:r>
            <w:r w:rsidRPr="000F7471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4"/>
              </w:rPr>
              <w:sym w:font="Wingdings 2" w:char="00A3"/>
            </w:r>
          </w:p>
          <w:p w14:paraId="0F8417F0" w14:textId="77777777" w:rsidR="004038FB" w:rsidRPr="000F7471" w:rsidRDefault="004038FB">
            <w:pPr>
              <w:ind w:left="48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4038FB" w:rsidRPr="000F7471" w14:paraId="2F3B11BC" w14:textId="77777777">
        <w:trPr>
          <w:trHeight w:val="423"/>
          <w:jc w:val="center"/>
        </w:trPr>
        <w:tc>
          <w:tcPr>
            <w:tcW w:w="225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11765FCC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  <w:p w14:paraId="0545C032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  <w:p w14:paraId="5FEB02A6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  <w:p w14:paraId="55D174E4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  <w:p w14:paraId="5F7E3FD2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  <w:p w14:paraId="096331D6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  <w:p w14:paraId="3D7B8A5A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  <w:p w14:paraId="47776D98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  <w:p w14:paraId="4BB44453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供应商资格条件</w:t>
            </w:r>
          </w:p>
        </w:tc>
        <w:tc>
          <w:tcPr>
            <w:tcW w:w="1301" w:type="dxa"/>
            <w:tcBorders>
              <w:left w:val="single" w:sz="4" w:space="0" w:color="auto"/>
              <w:bottom w:val="nil"/>
            </w:tcBorders>
            <w:vAlign w:val="center"/>
          </w:tcPr>
          <w:p w14:paraId="5DADF167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法定条件</w:t>
            </w:r>
          </w:p>
        </w:tc>
        <w:tc>
          <w:tcPr>
            <w:tcW w:w="5689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7512E0AB" w14:textId="77777777" w:rsidR="004038FB" w:rsidRPr="000F7471" w:rsidRDefault="00302B46">
            <w:pPr>
              <w:ind w:left="482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 xml:space="preserve">供应商应当满足政府采购法规定的下列条件： </w:t>
            </w:r>
          </w:p>
          <w:p w14:paraId="704201AB" w14:textId="77777777" w:rsidR="004038FB" w:rsidRPr="000F7471" w:rsidRDefault="00302B46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>（1）具有独立承担民事责任的能力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（提供相关承诺）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 xml:space="preserve">； </w:t>
            </w:r>
          </w:p>
          <w:p w14:paraId="2F46FF93" w14:textId="77777777" w:rsidR="004038FB" w:rsidRPr="000F7471" w:rsidRDefault="00302B46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>（2）具有良好的商业信誉和健全的财务会计制度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（提供相关承诺）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 xml:space="preserve">； </w:t>
            </w:r>
          </w:p>
          <w:p w14:paraId="51C76705" w14:textId="77777777" w:rsidR="004038FB" w:rsidRPr="000F7471" w:rsidRDefault="00302B46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>（3）具有履行合同所必需的设备和专业技术能力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（提供相关承诺）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 xml:space="preserve">； </w:t>
            </w:r>
          </w:p>
          <w:p w14:paraId="69C802A1" w14:textId="77777777" w:rsidR="004038FB" w:rsidRPr="000F7471" w:rsidRDefault="00302B46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>（4）有依法缴纳税收和社会保障资金的良好记录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（提供相关承诺）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 xml:space="preserve">； </w:t>
            </w:r>
          </w:p>
          <w:p w14:paraId="3919D632" w14:textId="77777777" w:rsidR="004038FB" w:rsidRPr="000F7471" w:rsidRDefault="00302B46">
            <w:pPr>
              <w:ind w:left="48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>（5）参加政府采购活动前三年内，在经营活动中没有重大违法记录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</w:rPr>
              <w:t>（提供相关承诺）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>。</w:t>
            </w:r>
          </w:p>
        </w:tc>
      </w:tr>
      <w:tr w:rsidR="004038FB" w:rsidRPr="000F7471" w14:paraId="543BB88E" w14:textId="77777777">
        <w:trPr>
          <w:trHeight w:val="875"/>
          <w:jc w:val="center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241D69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88FCE4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信用条件</w:t>
            </w:r>
          </w:p>
        </w:tc>
        <w:tc>
          <w:tcPr>
            <w:tcW w:w="5689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E5A960F" w14:textId="77777777" w:rsidR="004038FB" w:rsidRPr="000F7471" w:rsidRDefault="00302B46">
            <w:pPr>
              <w:ind w:left="48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/>
                <w:color w:val="000000" w:themeColor="text1"/>
                <w:sz w:val="22"/>
                <w:lang w:bidi="ar"/>
              </w:rPr>
              <w:t>未被“信用中国”(www.creditchina.gov.cn)、中国政 府采购网(www.ccgp.gov.cn)列入失信被执行人、重大税收违法失信主体或政府采购严重违法失信行为记录名单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lang w:bidi="ar"/>
              </w:rPr>
              <w:t>。</w:t>
            </w:r>
          </w:p>
        </w:tc>
      </w:tr>
      <w:tr w:rsidR="004038FB" w:rsidRPr="000F7471" w14:paraId="5C0F1FF2" w14:textId="77777777">
        <w:trPr>
          <w:trHeight w:val="423"/>
          <w:jc w:val="center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240A23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9F6F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2"/>
              </w:rPr>
              <w:t>特定条件</w:t>
            </w:r>
          </w:p>
        </w:tc>
        <w:tc>
          <w:tcPr>
            <w:tcW w:w="5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A12" w14:textId="77777777" w:rsidR="004038FB" w:rsidRPr="000F7471" w:rsidRDefault="00302B46">
            <w:pPr>
              <w:ind w:left="482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无</w:t>
            </w:r>
          </w:p>
        </w:tc>
      </w:tr>
      <w:tr w:rsidR="004038FB" w:rsidRPr="000F7471" w14:paraId="791437D2" w14:textId="77777777">
        <w:trPr>
          <w:trHeight w:val="2684"/>
          <w:jc w:val="center"/>
        </w:trPr>
        <w:tc>
          <w:tcPr>
            <w:tcW w:w="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670C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服务要求</w:t>
            </w:r>
          </w:p>
          <w:p w14:paraId="5A0312EC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6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2F9C03A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</w:rPr>
              <w:t>（内容多的另附页，依据不同项目需求进行填写）</w:t>
            </w:r>
          </w:p>
          <w:p w14:paraId="02503868" w14:textId="77777777" w:rsidR="004038FB" w:rsidRPr="000F7471" w:rsidRDefault="00302B46">
            <w:pPr>
              <w:ind w:left="482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见附页</w:t>
            </w:r>
          </w:p>
          <w:p w14:paraId="5A909E42" w14:textId="77777777" w:rsidR="004038FB" w:rsidRPr="000F7471" w:rsidRDefault="004038FB" w:rsidP="00090AB4">
            <w:pPr>
              <w:pStyle w:val="a5"/>
            </w:pPr>
          </w:p>
        </w:tc>
      </w:tr>
      <w:tr w:rsidR="004038FB" w:rsidRPr="000F7471" w14:paraId="6D137118" w14:textId="77777777">
        <w:trPr>
          <w:trHeight w:val="405"/>
          <w:jc w:val="center"/>
        </w:trPr>
        <w:tc>
          <w:tcPr>
            <w:tcW w:w="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6F13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商务要</w:t>
            </w: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lastRenderedPageBreak/>
              <w:t>求</w:t>
            </w:r>
          </w:p>
        </w:tc>
        <w:tc>
          <w:tcPr>
            <w:tcW w:w="876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9E7E214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2"/>
              </w:rPr>
              <w:lastRenderedPageBreak/>
              <w:t>（内容多的另附页，依据不同项目需求进行填写）</w:t>
            </w:r>
          </w:p>
          <w:p w14:paraId="6FD8D940" w14:textId="77777777" w:rsidR="004038FB" w:rsidRPr="000F7471" w:rsidRDefault="00302B46">
            <w:pPr>
              <w:pStyle w:val="Style3"/>
              <w:spacing w:line="360" w:lineRule="auto"/>
              <w:ind w:left="482" w:firstLineChars="0"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见附页</w:t>
            </w:r>
          </w:p>
        </w:tc>
      </w:tr>
      <w:tr w:rsidR="004038FB" w:rsidRPr="000F7471" w14:paraId="32D96860" w14:textId="77777777">
        <w:trPr>
          <w:trHeight w:val="1462"/>
          <w:jc w:val="center"/>
        </w:trPr>
        <w:tc>
          <w:tcPr>
            <w:tcW w:w="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A7DF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lastRenderedPageBreak/>
              <w:t>评分设置</w:t>
            </w:r>
          </w:p>
        </w:tc>
        <w:tc>
          <w:tcPr>
            <w:tcW w:w="8760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4C2DD1F" w14:textId="77777777" w:rsidR="004038FB" w:rsidRPr="000F7471" w:rsidRDefault="00302B46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82"/>
              <w:rPr>
                <w:rFonts w:asciiTheme="minorEastAsia" w:eastAsiaTheme="minorEastAsia" w:hAnsiTheme="minorEastAsia" w:cs="宋体"/>
                <w:b/>
                <w:color w:val="000000" w:themeColor="text1"/>
                <w:sz w:val="24"/>
                <w:szCs w:val="24"/>
              </w:rPr>
            </w:pPr>
            <w:r w:rsidRPr="000F7471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  <w:szCs w:val="24"/>
              </w:rPr>
              <w:t xml:space="preserve">低价优先法 </w:t>
            </w:r>
            <w:r w:rsidRPr="000F7471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  <w:szCs w:val="24"/>
              </w:rPr>
              <w:sym w:font="Wingdings 2" w:char="00A3"/>
            </w:r>
          </w:p>
          <w:p w14:paraId="32A9B033" w14:textId="77777777" w:rsidR="004038FB" w:rsidRPr="000F7471" w:rsidRDefault="00302B46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48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综合评分法 </w:t>
            </w:r>
            <w:r w:rsidRPr="000F7471">
              <w:rPr>
                <w:rFonts w:ascii="Segoe UI Symbol" w:eastAsiaTheme="minorEastAsia" w:hAnsi="Segoe UI Symbol" w:cs="Segoe UI Symbol"/>
                <w:b/>
                <w:color w:val="000000" w:themeColor="text1"/>
                <w:sz w:val="24"/>
                <w:szCs w:val="24"/>
              </w:rPr>
              <w:t>☑</w:t>
            </w:r>
            <w:r w:rsidRPr="000F7471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F7471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 w:val="24"/>
                <w:szCs w:val="24"/>
              </w:rPr>
              <w:t>（ “常规评分设置标准”）</w:t>
            </w:r>
          </w:p>
        </w:tc>
      </w:tr>
      <w:tr w:rsidR="004038FB" w:rsidRPr="000F7471" w14:paraId="0626418E" w14:textId="77777777">
        <w:trPr>
          <w:trHeight w:val="1232"/>
          <w:jc w:val="center"/>
        </w:trPr>
        <w:tc>
          <w:tcPr>
            <w:tcW w:w="4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2A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0F7471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合同模板</w:t>
            </w:r>
          </w:p>
        </w:tc>
        <w:tc>
          <w:tcPr>
            <w:tcW w:w="8760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28836E" w14:textId="77777777" w:rsidR="004038FB" w:rsidRPr="000F7471" w:rsidRDefault="00302B46">
            <w:pPr>
              <w:adjustRightInd w:val="0"/>
              <w:snapToGrid w:val="0"/>
              <w:spacing w:line="360" w:lineRule="auto"/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是否提供合同模板  是</w:t>
            </w:r>
            <w:r w:rsidRPr="000F7471">
              <w:rPr>
                <w:rFonts w:ascii="Segoe UI Symbol" w:eastAsiaTheme="minorEastAsia" w:hAnsi="Segoe UI Symbol" w:cs="Segoe UI Symbol"/>
                <w:b/>
                <w:color w:val="000000" w:themeColor="text1"/>
                <w:sz w:val="24"/>
                <w:szCs w:val="24"/>
              </w:rPr>
              <w:t>☑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 xml:space="preserve">  否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sym w:font="Wingdings 2" w:char="00A3"/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0A46C338" w14:textId="77777777" w:rsidR="004038FB" w:rsidRPr="000F7471" w:rsidRDefault="00302B46" w:rsidP="00090AB4">
            <w:pPr>
              <w:pStyle w:val="a5"/>
            </w:pPr>
            <w:r w:rsidRPr="000F7471">
              <w:rPr>
                <w:rFonts w:hint="eastAsia"/>
              </w:rPr>
              <w:t>备注说明：</w:t>
            </w:r>
          </w:p>
          <w:p w14:paraId="57BBEDEC" w14:textId="77777777" w:rsidR="004038FB" w:rsidRPr="000F7471" w:rsidRDefault="00302B46"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24"/>
                <w:szCs w:val="24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合同模板的条款商务要求需保持与上述的商务要求一致；</w:t>
            </w:r>
          </w:p>
          <w:p w14:paraId="5FA34D03" w14:textId="77777777" w:rsidR="004038FB" w:rsidRPr="000F7471" w:rsidRDefault="00302B46">
            <w:pPr>
              <w:pStyle w:val="21"/>
              <w:numPr>
                <w:ilvl w:val="0"/>
                <w:numId w:val="4"/>
              </w:numPr>
              <w:ind w:left="482" w:firstLineChars="0" w:firstLine="0"/>
              <w:rPr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预算</w:t>
            </w:r>
            <w:r w:rsidRPr="000F7471">
              <w:rPr>
                <w:rFonts w:asciiTheme="minorEastAsia" w:eastAsiaTheme="minorEastAsia" w:hAnsiTheme="minorEastAsia" w:cs="Arial"/>
                <w:color w:val="000000" w:themeColor="text1"/>
                <w:sz w:val="24"/>
              </w:rPr>
              <w:t>≥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50万以上项目需提供合同模板（另列附件上传）；</w:t>
            </w:r>
          </w:p>
          <w:p w14:paraId="16CE5F2F" w14:textId="77777777" w:rsidR="004038FB" w:rsidRPr="000F7471" w:rsidRDefault="00302B46">
            <w:pPr>
              <w:pStyle w:val="21"/>
              <w:numPr>
                <w:ilvl w:val="0"/>
                <w:numId w:val="4"/>
              </w:numPr>
              <w:ind w:left="482" w:firstLineChars="0" w:firstLine="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预算</w:t>
            </w:r>
            <w:r w:rsidRPr="000F7471">
              <w:rPr>
                <w:rFonts w:asciiTheme="minorEastAsia" w:eastAsiaTheme="minorEastAsia" w:hAnsiTheme="minorEastAsia" w:cs="Arial"/>
                <w:color w:val="000000" w:themeColor="text1"/>
                <w:sz w:val="24"/>
              </w:rPr>
              <w:t>≥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1000万以上合同模板需经过医院聘请的法律顾问审定；</w:t>
            </w:r>
          </w:p>
        </w:tc>
      </w:tr>
    </w:tbl>
    <w:p w14:paraId="04AD8FE6" w14:textId="77777777" w:rsidR="004038FB" w:rsidRPr="000F7471" w:rsidRDefault="00302B46">
      <w:pPr>
        <w:pStyle w:val="aff0"/>
        <w:ind w:left="482"/>
        <w:rPr>
          <w:rFonts w:asciiTheme="minorEastAsia" w:eastAsiaTheme="minorEastAsia" w:hAnsiTheme="minorEastAsia"/>
          <w:snapToGrid w:val="0"/>
          <w:color w:val="000000" w:themeColor="text1"/>
        </w:rPr>
      </w:pPr>
      <w:r w:rsidRPr="000F7471">
        <w:rPr>
          <w:rFonts w:asciiTheme="minorEastAsia" w:eastAsiaTheme="minorEastAsia" w:hAnsiTheme="minorEastAsia" w:hint="eastAsia"/>
          <w:snapToGrid w:val="0"/>
          <w:color w:val="000000" w:themeColor="text1"/>
        </w:rPr>
        <w:t>服务要求：</w:t>
      </w:r>
    </w:p>
    <w:p w14:paraId="4137E411" w14:textId="77777777" w:rsidR="004038FB" w:rsidRPr="000F7471" w:rsidRDefault="00302B46">
      <w:pPr>
        <w:pStyle w:val="ab"/>
        <w:numPr>
          <w:ilvl w:val="0"/>
          <w:numId w:val="5"/>
        </w:numPr>
        <w:tabs>
          <w:tab w:val="left" w:pos="567"/>
        </w:tabs>
        <w:adjustRightInd w:val="0"/>
        <w:snapToGrid w:val="0"/>
        <w:spacing w:line="440" w:lineRule="exact"/>
        <w:ind w:left="902"/>
        <w:jc w:val="left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项目概况</w:t>
      </w:r>
    </w:p>
    <w:p w14:paraId="2BBD04B4" w14:textId="1DABB196" w:rsidR="004038FB" w:rsidRPr="000F7471" w:rsidRDefault="00302B46">
      <w:pPr>
        <w:pStyle w:val="af7"/>
        <w:shd w:val="clear" w:color="auto" w:fill="FFFFFF"/>
        <w:spacing w:before="0" w:beforeAutospacing="0" w:after="0" w:afterAutospacing="0"/>
        <w:ind w:left="482" w:firstLineChars="200" w:firstLine="480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  <w:r w:rsidRPr="000F7471">
        <w:rPr>
          <w:rStyle w:val="afe"/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本项目为</w:t>
      </w:r>
      <w:proofErr w:type="gramStart"/>
      <w:r w:rsidRPr="000F7471">
        <w:rPr>
          <w:rStyle w:val="afe"/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知识城院区</w:t>
      </w:r>
      <w:proofErr w:type="gramEnd"/>
      <w:r w:rsidRPr="000F7471">
        <w:rPr>
          <w:rStyle w:val="afe"/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的医用气体系统及净化系统的维保。医疗综合大楼规划床位约为</w:t>
      </w:r>
      <w:r w:rsidRPr="000F7471">
        <w:rPr>
          <w:rStyle w:val="afe"/>
          <w:rFonts w:asciiTheme="minorEastAsia" w:eastAsiaTheme="minorEastAsia" w:hAnsiTheme="minorEastAsia"/>
          <w:color w:val="000000" w:themeColor="text1"/>
          <w:sz w:val="24"/>
          <w:szCs w:val="24"/>
        </w:rPr>
        <w:t>1000</w:t>
      </w:r>
      <w:r w:rsidRPr="000F7471">
        <w:rPr>
          <w:rStyle w:val="afe"/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张，总建筑面积大约</w:t>
      </w:r>
      <w:r w:rsidR="00CC01A9" w:rsidRPr="000F7471">
        <w:rPr>
          <w:rStyle w:val="afe"/>
          <w:rFonts w:asciiTheme="minorEastAsia" w:eastAsiaTheme="minorEastAsia" w:hAnsiTheme="minorEastAsia"/>
          <w:color w:val="000000" w:themeColor="text1"/>
          <w:sz w:val="24"/>
          <w:szCs w:val="24"/>
        </w:rPr>
        <w:t>21</w:t>
      </w:r>
      <w:r w:rsidRPr="000F7471">
        <w:rPr>
          <w:rStyle w:val="afe"/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万平方米</w:t>
      </w:r>
      <w:r w:rsidR="00881C10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，院区内洁净区域（手术室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、</w:t>
      </w:r>
      <w:proofErr w:type="gramStart"/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静配中心</w:t>
      </w:r>
      <w:proofErr w:type="gramEnd"/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、供应室等）净化空调系统维保，包含冷源主机、末端</w:t>
      </w:r>
      <w:proofErr w:type="gramStart"/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盘管机层流风</w:t>
      </w:r>
      <w:proofErr w:type="gramEnd"/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柜机等暖通设备进行维护保养（为期一年），保障设备运行正常，减少故障率，延迟使用寿命周期；对院区内的医疗气体相关设备进行维护保养，中心氧站、负压吸引站、压缩空气站、医用气体管路系统、医用气体终端及相关设备设施进行维护保养（为期一年），进行巡检、维护保养中心氧站、负压吸引站、压缩空气站、医用气体管网系统、医用气体终端及相关设备设施的设备。</w:t>
      </w:r>
    </w:p>
    <w:p w14:paraId="0D6A401D" w14:textId="77777777" w:rsidR="004038FB" w:rsidRPr="000F7471" w:rsidRDefault="004038FB">
      <w:pPr>
        <w:pStyle w:val="ab"/>
        <w:tabs>
          <w:tab w:val="left" w:pos="567"/>
        </w:tabs>
        <w:adjustRightInd w:val="0"/>
        <w:snapToGrid w:val="0"/>
        <w:spacing w:line="440" w:lineRule="exact"/>
        <w:ind w:left="482"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</w:p>
    <w:p w14:paraId="402A6064" w14:textId="6EA662E4" w:rsidR="004038FB" w:rsidRPr="000F7471" w:rsidRDefault="00302B46">
      <w:pPr>
        <w:pStyle w:val="ab"/>
        <w:numPr>
          <w:ilvl w:val="0"/>
          <w:numId w:val="5"/>
        </w:numPr>
        <w:tabs>
          <w:tab w:val="left" w:pos="567"/>
        </w:tabs>
        <w:adjustRightInd w:val="0"/>
        <w:snapToGrid w:val="0"/>
        <w:spacing w:line="440" w:lineRule="exact"/>
        <w:ind w:left="902"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proofErr w:type="gramStart"/>
      <w:r w:rsidRPr="000F7471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医</w:t>
      </w:r>
      <w:proofErr w:type="gramEnd"/>
      <w:r w:rsidRPr="000F7471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气、净化系统维护保养范围和方式</w:t>
      </w:r>
    </w:p>
    <w:p w14:paraId="34C0BD96" w14:textId="50DA524A" w:rsidR="004038FB" w:rsidRPr="000F7471" w:rsidRDefault="00A810E0">
      <w:pPr>
        <w:snapToGrid w:val="0"/>
        <w:ind w:left="482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1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、范围：</w:t>
      </w:r>
      <w:r w:rsidR="00302B46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中山大学第六附属医院（</w:t>
      </w:r>
      <w:proofErr w:type="gramStart"/>
      <w:r w:rsidR="00302B46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知识城院区</w:t>
      </w:r>
      <w:proofErr w:type="gramEnd"/>
      <w:r w:rsidR="00302B46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）</w:t>
      </w:r>
    </w:p>
    <w:p w14:paraId="6135F47D" w14:textId="5A99F24E" w:rsidR="004038FB" w:rsidRPr="000F7471" w:rsidRDefault="00302B46" w:rsidP="00090AB4">
      <w:pPr>
        <w:pStyle w:val="a5"/>
      </w:pPr>
      <w:r w:rsidRPr="000F7471">
        <w:rPr>
          <w:rFonts w:hint="eastAsia"/>
        </w:rPr>
        <w:t>1</w:t>
      </w:r>
      <w:r w:rsidR="00A810E0" w:rsidRPr="000F7471">
        <w:rPr>
          <w:rFonts w:hint="eastAsia"/>
        </w:rPr>
        <w:t>）</w:t>
      </w:r>
      <w:r w:rsidR="0016021B" w:rsidRPr="000F7471">
        <w:rPr>
          <w:rFonts w:hint="eastAsia"/>
        </w:rPr>
        <w:t>洁净区及其配套设备</w:t>
      </w:r>
      <w:r w:rsidRPr="000F7471">
        <w:rPr>
          <w:rFonts w:hint="eastAsia"/>
        </w:rPr>
        <w:t>（手术部面积大约4050㎡、ICU 面积大约1350㎡）；</w:t>
      </w:r>
    </w:p>
    <w:p w14:paraId="6DF146CF" w14:textId="5EF17932" w:rsidR="004038FB" w:rsidRPr="000F7471" w:rsidRDefault="00302B46" w:rsidP="00090AB4">
      <w:pPr>
        <w:pStyle w:val="a5"/>
      </w:pPr>
      <w:r w:rsidRPr="000F7471">
        <w:rPr>
          <w:rFonts w:hint="eastAsia"/>
        </w:rPr>
        <w:t>2</w:t>
      </w:r>
      <w:r w:rsidR="00A810E0" w:rsidRPr="000F7471">
        <w:rPr>
          <w:rFonts w:hint="eastAsia"/>
        </w:rPr>
        <w:t>）</w:t>
      </w:r>
      <w:r w:rsidRPr="000F7471">
        <w:rPr>
          <w:rFonts w:hint="eastAsia"/>
        </w:rPr>
        <w:t>住院楼</w:t>
      </w:r>
      <w:proofErr w:type="gramStart"/>
      <w:r w:rsidRPr="000F7471">
        <w:rPr>
          <w:rFonts w:hint="eastAsia"/>
        </w:rPr>
        <w:t>医</w:t>
      </w:r>
      <w:proofErr w:type="gramEnd"/>
      <w:r w:rsidRPr="000F7471">
        <w:rPr>
          <w:rFonts w:hint="eastAsia"/>
        </w:rPr>
        <w:t>气管</w:t>
      </w:r>
      <w:proofErr w:type="gramStart"/>
      <w:r w:rsidRPr="000F7471">
        <w:rPr>
          <w:rFonts w:hint="eastAsia"/>
        </w:rPr>
        <w:t>路设备</w:t>
      </w:r>
      <w:proofErr w:type="gramEnd"/>
      <w:r w:rsidRPr="000F7471">
        <w:rPr>
          <w:rFonts w:hint="eastAsia"/>
        </w:rPr>
        <w:t>设施（二级减压箱、智能压力报警装置、管道管路、</w:t>
      </w:r>
      <w:proofErr w:type="gramStart"/>
      <w:r w:rsidRPr="000F7471">
        <w:rPr>
          <w:rFonts w:hint="eastAsia"/>
        </w:rPr>
        <w:t>医</w:t>
      </w:r>
      <w:proofErr w:type="gramEnd"/>
      <w:r w:rsidRPr="000F7471">
        <w:rPr>
          <w:rFonts w:hint="eastAsia"/>
        </w:rPr>
        <w:t>气端口、呼叫面板</w:t>
      </w:r>
      <w:r w:rsidR="0016021B" w:rsidRPr="000F7471">
        <w:rPr>
          <w:rFonts w:hint="eastAsia"/>
        </w:rPr>
        <w:t>、阀门等</w:t>
      </w:r>
      <w:r w:rsidRPr="000F7471">
        <w:rPr>
          <w:rFonts w:hint="eastAsia"/>
        </w:rPr>
        <w:t>）；</w:t>
      </w:r>
    </w:p>
    <w:p w14:paraId="5C366683" w14:textId="0F2EB3E2" w:rsidR="004038FB" w:rsidRPr="000F7471" w:rsidRDefault="00302B46" w:rsidP="00090AB4">
      <w:pPr>
        <w:pStyle w:val="a5"/>
      </w:pPr>
      <w:r w:rsidRPr="000F7471">
        <w:rPr>
          <w:rFonts w:hint="eastAsia"/>
        </w:rPr>
        <w:t>3</w:t>
      </w:r>
      <w:r w:rsidR="00A810E0" w:rsidRPr="000F7471">
        <w:rPr>
          <w:rFonts w:hint="eastAsia"/>
        </w:rPr>
        <w:t>）</w:t>
      </w:r>
      <w:r w:rsidRPr="000F7471">
        <w:rPr>
          <w:rFonts w:hint="eastAsia"/>
        </w:rPr>
        <w:t>医技楼</w:t>
      </w:r>
      <w:proofErr w:type="gramStart"/>
      <w:r w:rsidRPr="000F7471">
        <w:rPr>
          <w:rFonts w:hint="eastAsia"/>
        </w:rPr>
        <w:t>楼医</w:t>
      </w:r>
      <w:proofErr w:type="gramEnd"/>
      <w:r w:rsidRPr="000F7471">
        <w:rPr>
          <w:rFonts w:hint="eastAsia"/>
        </w:rPr>
        <w:t>气管</w:t>
      </w:r>
      <w:proofErr w:type="gramStart"/>
      <w:r w:rsidRPr="000F7471">
        <w:rPr>
          <w:rFonts w:hint="eastAsia"/>
        </w:rPr>
        <w:t>路设备</w:t>
      </w:r>
      <w:proofErr w:type="gramEnd"/>
      <w:r w:rsidRPr="000F7471">
        <w:rPr>
          <w:rFonts w:hint="eastAsia"/>
        </w:rPr>
        <w:t>设施（二级减压箱、智能压力报警装置、管道管路、</w:t>
      </w:r>
      <w:proofErr w:type="gramStart"/>
      <w:r w:rsidRPr="000F7471">
        <w:rPr>
          <w:rFonts w:hint="eastAsia"/>
        </w:rPr>
        <w:t>医</w:t>
      </w:r>
      <w:proofErr w:type="gramEnd"/>
      <w:r w:rsidRPr="000F7471">
        <w:rPr>
          <w:rFonts w:hint="eastAsia"/>
        </w:rPr>
        <w:t>气端口、</w:t>
      </w:r>
      <w:r w:rsidR="0016021B" w:rsidRPr="000F7471">
        <w:rPr>
          <w:rFonts w:hint="eastAsia"/>
        </w:rPr>
        <w:t>阀门等</w:t>
      </w:r>
      <w:r w:rsidRPr="000F7471">
        <w:rPr>
          <w:rFonts w:hint="eastAsia"/>
        </w:rPr>
        <w:t>）；</w:t>
      </w:r>
    </w:p>
    <w:p w14:paraId="2E079E69" w14:textId="596AA028" w:rsidR="004038FB" w:rsidRPr="000F7471" w:rsidRDefault="00302B46" w:rsidP="00090AB4">
      <w:pPr>
        <w:pStyle w:val="a5"/>
      </w:pPr>
      <w:r w:rsidRPr="000F7471">
        <w:rPr>
          <w:rFonts w:hint="eastAsia"/>
        </w:rPr>
        <w:t>4</w:t>
      </w:r>
      <w:r w:rsidR="00A810E0" w:rsidRPr="000F7471">
        <w:rPr>
          <w:rFonts w:hint="eastAsia"/>
        </w:rPr>
        <w:t>）</w:t>
      </w:r>
      <w:r w:rsidRPr="000F7471">
        <w:rPr>
          <w:rFonts w:hint="eastAsia"/>
        </w:rPr>
        <w:t>中央</w:t>
      </w:r>
      <w:proofErr w:type="gramStart"/>
      <w:r w:rsidRPr="000F7471">
        <w:rPr>
          <w:rFonts w:hint="eastAsia"/>
        </w:rPr>
        <w:t>医</w:t>
      </w:r>
      <w:proofErr w:type="gramEnd"/>
      <w:r w:rsidRPr="000F7471">
        <w:rPr>
          <w:rFonts w:hint="eastAsia"/>
        </w:rPr>
        <w:t>气机房（液氧站房、负压站房、正压站房、氧气汇流排站房）；</w:t>
      </w:r>
    </w:p>
    <w:p w14:paraId="7554EE6B" w14:textId="6A8F1165" w:rsidR="004038FB" w:rsidRPr="000F7471" w:rsidRDefault="00302B46" w:rsidP="00090AB4">
      <w:pPr>
        <w:pStyle w:val="a5"/>
      </w:pPr>
      <w:r w:rsidRPr="000F7471">
        <w:rPr>
          <w:rFonts w:hint="eastAsia"/>
        </w:rPr>
        <w:t>5</w:t>
      </w:r>
      <w:r w:rsidR="00A810E0" w:rsidRPr="000F7471">
        <w:rPr>
          <w:rFonts w:hint="eastAsia"/>
        </w:rPr>
        <w:t>）</w:t>
      </w:r>
      <w:r w:rsidRPr="000F7471">
        <w:rPr>
          <w:rFonts w:hint="eastAsia"/>
        </w:rPr>
        <w:t>牙科独立气体机房（正压机组、负压机组）</w:t>
      </w:r>
    </w:p>
    <w:p w14:paraId="564B7BA0" w14:textId="50932BC2" w:rsidR="004038FB" w:rsidRPr="000F7471" w:rsidRDefault="00A810E0" w:rsidP="000F480E">
      <w:pPr>
        <w:pStyle w:val="ab"/>
        <w:tabs>
          <w:tab w:val="left" w:pos="2340"/>
        </w:tabs>
        <w:adjustRightInd w:val="0"/>
        <w:snapToGrid w:val="0"/>
        <w:spacing w:line="440" w:lineRule="exact"/>
        <w:ind w:left="482"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6）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对院内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上述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</w:t>
      </w:r>
      <w:r w:rsidRPr="000F747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净化系统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302B46" w:rsidRPr="000F747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供氧系统（含机房、管网、阀门、计量装置、汇流排等）、医用气体系统（</w:t>
      </w:r>
      <w:proofErr w:type="gramStart"/>
      <w:r w:rsidR="00302B46" w:rsidRPr="000F747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含空压与</w:t>
      </w:r>
      <w:proofErr w:type="gramEnd"/>
      <w:r w:rsidR="00302B46" w:rsidRPr="000F747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负压）、医用气体终端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进行为期一年的维护保养服务，总体要求为提供全年</w:t>
      </w:r>
      <w:r w:rsidR="00302B46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365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日×</w:t>
      </w:r>
      <w:r w:rsidR="00302B46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24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小时的驻场值班服务，安排不少于1人于院内</w:t>
      </w:r>
      <w:r w:rsidR="00302B46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24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小时值班、巡检、维护保养</w:t>
      </w:r>
      <w:r w:rsidR="00B24FC4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净化系统与</w:t>
      </w:r>
      <w:proofErr w:type="gramStart"/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医</w:t>
      </w:r>
      <w:proofErr w:type="gramEnd"/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气系统的设备，保障上述系统的正常运行，以保障</w:t>
      </w:r>
      <w:r w:rsidR="00AA2FF0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洁净区域的</w:t>
      </w:r>
      <w:r w:rsidR="00B24FC4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正常运行、</w:t>
      </w:r>
      <w:r w:rsidR="00AA2FF0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全院</w:t>
      </w:r>
      <w:proofErr w:type="gramStart"/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医</w:t>
      </w:r>
      <w:proofErr w:type="gramEnd"/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气的正常供给。负责巡视各科室的医用气体管道、医用气体终端</w:t>
      </w:r>
      <w:r w:rsidR="00AA2FF0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、净化设备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，发现故障及时处理，确保正常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使用。</w:t>
      </w:r>
    </w:p>
    <w:p w14:paraId="317532B1" w14:textId="6A405F08" w:rsidR="004038FB" w:rsidRPr="000F7471" w:rsidRDefault="00302B46">
      <w:pPr>
        <w:pStyle w:val="ab"/>
        <w:tabs>
          <w:tab w:val="left" w:pos="2340"/>
        </w:tabs>
        <w:adjustRightInd w:val="0"/>
        <w:snapToGrid w:val="0"/>
        <w:spacing w:line="440" w:lineRule="exact"/>
        <w:ind w:left="482" w:firstLineChars="250" w:firstLine="60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2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、维保服务采用半包方式，所有</w:t>
      </w: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500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元以下（含</w:t>
      </w: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500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元）零配件（附表</w:t>
      </w:r>
      <w:proofErr w:type="gramStart"/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一</w:t>
      </w:r>
      <w:proofErr w:type="gramEnd"/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），由乙方承担，包括人工费、材料费等；</w:t>
      </w: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500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元以上的零配件（报名人需要列出，模板见附表二）。</w:t>
      </w:r>
    </w:p>
    <w:p w14:paraId="78268F88" w14:textId="2079ABF1" w:rsidR="004038FB" w:rsidRPr="000F7471" w:rsidRDefault="00A810E0" w:rsidP="000F480E">
      <w:pPr>
        <w:pStyle w:val="ab"/>
        <w:numPr>
          <w:ilvl w:val="0"/>
          <w:numId w:val="3"/>
        </w:numPr>
        <w:tabs>
          <w:tab w:val="left" w:pos="2340"/>
        </w:tabs>
        <w:adjustRightInd w:val="0"/>
        <w:snapToGrid w:val="0"/>
        <w:spacing w:line="440" w:lineRule="exact"/>
        <w:ind w:left="482" w:firstLineChars="236" w:firstLine="566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压力表、储气罐、减压阀的年审检测及其费用由乙方负责。</w:t>
      </w:r>
    </w:p>
    <w:p w14:paraId="0ACFB579" w14:textId="13E7D64A" w:rsidR="002A05CE" w:rsidRPr="000F7471" w:rsidRDefault="002A05CE" w:rsidP="002A05CE">
      <w:pPr>
        <w:pStyle w:val="ab"/>
        <w:tabs>
          <w:tab w:val="left" w:pos="567"/>
        </w:tabs>
        <w:adjustRightInd w:val="0"/>
        <w:snapToGrid w:val="0"/>
        <w:spacing w:line="360" w:lineRule="auto"/>
        <w:ind w:left="482"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4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、值班要求：</w:t>
      </w:r>
    </w:p>
    <w:p w14:paraId="5D71917C" w14:textId="06B0F45E" w:rsidR="002A05CE" w:rsidRPr="000F7471" w:rsidRDefault="002A05CE" w:rsidP="002A05CE">
      <w:pPr>
        <w:tabs>
          <w:tab w:val="left" w:pos="425"/>
        </w:tabs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t>4.1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每日值班必须做好值班记录。</w:t>
      </w:r>
    </w:p>
    <w:p w14:paraId="68E73A88" w14:textId="166D88C5" w:rsidR="002A05CE" w:rsidRPr="000F7471" w:rsidRDefault="002A05CE" w:rsidP="002A05CE">
      <w:pPr>
        <w:tabs>
          <w:tab w:val="left" w:pos="425"/>
        </w:tabs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t>4.2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每次巡检必须做好巡检记录。</w:t>
      </w:r>
    </w:p>
    <w:p w14:paraId="09BD503F" w14:textId="7B2DB848" w:rsidR="002A05CE" w:rsidRPr="000F7471" w:rsidRDefault="002A05CE" w:rsidP="002A05CE">
      <w:pPr>
        <w:tabs>
          <w:tab w:val="left" w:pos="425"/>
        </w:tabs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t>4.3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故障通知后，在</w:t>
      </w: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15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分钟内派维修人员到达现场处理。</w:t>
      </w:r>
    </w:p>
    <w:p w14:paraId="3EBC3663" w14:textId="77BB148A" w:rsidR="002A05CE" w:rsidRPr="000F7471" w:rsidRDefault="002A05CE" w:rsidP="002A05CE">
      <w:pPr>
        <w:tabs>
          <w:tab w:val="left" w:pos="425"/>
        </w:tabs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t>4.4</w:t>
      </w:r>
      <w:r w:rsidR="00090AB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对不能短时排除的故障需及时向公司领导及医院反映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情况，制定善后方案。</w:t>
      </w:r>
    </w:p>
    <w:p w14:paraId="557F41F7" w14:textId="24EE5AD0" w:rsidR="002A05CE" w:rsidRPr="000F7471" w:rsidRDefault="002A05CE" w:rsidP="002A05CE">
      <w:pPr>
        <w:tabs>
          <w:tab w:val="left" w:pos="425"/>
        </w:tabs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t>4.5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值班及维修时需认真工作，按相关规程进行操作，不得损坏医院财产，如有损坏按价进行赔偿。</w:t>
      </w:r>
    </w:p>
    <w:p w14:paraId="0E127DF2" w14:textId="7234D6BD" w:rsidR="002A05CE" w:rsidRPr="000F7471" w:rsidRDefault="002A05CE" w:rsidP="002A05CE">
      <w:pPr>
        <w:tabs>
          <w:tab w:val="left" w:pos="425"/>
        </w:tabs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t>4.6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保持值班室及维修现场的卫生整洁。</w:t>
      </w:r>
    </w:p>
    <w:p w14:paraId="3E55C79B" w14:textId="3FD2F241" w:rsidR="002A05CE" w:rsidRPr="000F7471" w:rsidRDefault="00891389" w:rsidP="002A05CE">
      <w:pPr>
        <w:pStyle w:val="ab"/>
        <w:tabs>
          <w:tab w:val="left" w:pos="567"/>
        </w:tabs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4.7</w:t>
      </w:r>
      <w:r w:rsidR="002A05CE" w:rsidRPr="000F747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值班时间及驻场要求</w:t>
      </w:r>
    </w:p>
    <w:p w14:paraId="7BD74884" w14:textId="77777777" w:rsidR="002A05CE" w:rsidRPr="000F7471" w:rsidRDefault="002A05CE" w:rsidP="002A05CE">
      <w:pPr>
        <w:adjustRightInd w:val="0"/>
        <w:snapToGrid w:val="0"/>
        <w:spacing w:line="360" w:lineRule="auto"/>
        <w:ind w:left="482"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全年</w:t>
      </w: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365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日×</w:t>
      </w: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24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小时的驻场值班，医院提供值班室给乙方维保</w:t>
      </w: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人员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驻场。</w:t>
      </w:r>
    </w:p>
    <w:p w14:paraId="0D05ED89" w14:textId="692D08BF" w:rsidR="002A05CE" w:rsidRPr="000F7471" w:rsidRDefault="00891389" w:rsidP="002A05CE">
      <w:pPr>
        <w:pStyle w:val="ab"/>
        <w:tabs>
          <w:tab w:val="left" w:pos="567"/>
        </w:tabs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4.8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值班人员要求</w:t>
      </w:r>
    </w:p>
    <w:p w14:paraId="377664BB" w14:textId="77777777" w:rsidR="002A05CE" w:rsidRPr="000F7471" w:rsidRDefault="002A05CE" w:rsidP="002A05CE">
      <w:pPr>
        <w:adjustRightInd w:val="0"/>
        <w:snapToGrid w:val="0"/>
        <w:spacing w:line="360" w:lineRule="auto"/>
        <w:ind w:leftChars="-1" w:left="-2"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满足值班要求：维保主管人员同时持有以下资格证书，证件类型包括：特种作业操作证（作业类别：</w:t>
      </w:r>
      <w:r w:rsidRPr="000F7471">
        <w:rPr>
          <w:rFonts w:asciiTheme="minorEastAsia" w:eastAsiaTheme="minorEastAsia" w:hAnsiTheme="minorEastAsia" w:cs="Arial"/>
          <w:color w:val="000000" w:themeColor="text1"/>
          <w:sz w:val="24"/>
          <w:szCs w:val="24"/>
          <w:shd w:val="clear" w:color="auto" w:fill="FFFFFF"/>
        </w:rPr>
        <w:t>制冷与空调设备安装修理作业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）、</w:t>
      </w:r>
      <w:bookmarkStart w:id="1" w:name="OLE_LINK6"/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特种作业操作证（作业类别：低压电工作业）、R1压力容器操作证</w:t>
      </w:r>
      <w:bookmarkEnd w:id="1"/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。驻场值班人员要求持有：R1压力容器操作证。</w:t>
      </w:r>
    </w:p>
    <w:p w14:paraId="54032A1B" w14:textId="4F345BAD" w:rsidR="002A05CE" w:rsidRPr="000F7471" w:rsidRDefault="00891389" w:rsidP="002A05CE">
      <w:pPr>
        <w:pStyle w:val="ab"/>
        <w:tabs>
          <w:tab w:val="left" w:pos="567"/>
        </w:tabs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4.9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紧急情况响应要求</w:t>
      </w:r>
    </w:p>
    <w:p w14:paraId="1873354A" w14:textId="31E0432B" w:rsidR="002A05CE" w:rsidRPr="000F7471" w:rsidRDefault="00891389" w:rsidP="002A05CE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t>4.9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</w:rPr>
        <w:t>.1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中心液氧站出现故障时，值班人员开启氧气房中的备用汇流排，保持氧气供应。</w:t>
      </w:r>
    </w:p>
    <w:p w14:paraId="16D00571" w14:textId="09E57E1A" w:rsidR="002A05CE" w:rsidRPr="000F7471" w:rsidRDefault="00891389" w:rsidP="002A05CE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t>4.9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</w:rPr>
        <w:t>.2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负压机房出现故障时，值班人员手动切换负压机，保证供气正常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(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一用</w:t>
      </w:r>
      <w:proofErr w:type="gramStart"/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一</w:t>
      </w:r>
      <w:proofErr w:type="gramEnd"/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备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)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456D844F" w14:textId="353F2688" w:rsidR="002A05CE" w:rsidRPr="000F7471" w:rsidRDefault="00891389" w:rsidP="002A05CE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t>4.9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</w:rPr>
        <w:t>.3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空气机房出现故障时，值班人员手动切换空压机，保证供气正常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(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一用</w:t>
      </w:r>
      <w:proofErr w:type="gramStart"/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一</w:t>
      </w:r>
      <w:proofErr w:type="gramEnd"/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备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)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1579B6C0" w14:textId="68BCD692" w:rsidR="002A05CE" w:rsidRPr="000F7471" w:rsidRDefault="00891389" w:rsidP="002A05CE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t>4.9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</w:rPr>
        <w:t>.4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当气体终端漏气时，应立刻通知值班人员，值班人员应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15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分钟内到达现场，关闭设备带中的气体阀门，并维修气体终端，维修过程中不影响其它病房的供气。</w:t>
      </w:r>
    </w:p>
    <w:p w14:paraId="79649460" w14:textId="0B2BC866" w:rsidR="002A05CE" w:rsidRPr="000F7471" w:rsidRDefault="00891389" w:rsidP="002A05CE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t>4.9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</w:rPr>
        <w:t>.5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当呼叫对讲出现故障时，应立刻通知值班人员，值班人员应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15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分钟内响应，并及时到达现场，对呼叫对讲系统进行检查维修，确保呼叫对讲系统的正常使用。</w:t>
      </w:r>
    </w:p>
    <w:p w14:paraId="229D22A9" w14:textId="1B720432" w:rsidR="002A05CE" w:rsidRPr="000F7471" w:rsidRDefault="00891389" w:rsidP="002A05CE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4.9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.6当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发生净化空调主机、</w:t>
      </w:r>
      <w:proofErr w:type="gramStart"/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风柜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以及</w:t>
      </w:r>
      <w:proofErr w:type="gramEnd"/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净化系统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附属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设备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出现故障时，值班人员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应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15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分钟内响应，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及时</w:t>
      </w:r>
      <w:proofErr w:type="gramStart"/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作出</w:t>
      </w:r>
      <w:proofErr w:type="gramEnd"/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相应处理，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确保净化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系统的正常运行。</w:t>
      </w:r>
    </w:p>
    <w:p w14:paraId="01476392" w14:textId="01BBE1A7" w:rsidR="002A05CE" w:rsidRPr="000F7471" w:rsidRDefault="00891389" w:rsidP="002A05CE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color w:val="000000" w:themeColor="text1"/>
          <w:sz w:val="24"/>
        </w:rPr>
        <w:lastRenderedPageBreak/>
        <w:t>4.9</w:t>
      </w:r>
      <w:r w:rsidR="002A05CE" w:rsidRPr="000F7471">
        <w:rPr>
          <w:rFonts w:asciiTheme="minorEastAsia" w:eastAsiaTheme="minorEastAsia" w:hAnsiTheme="minorEastAsia"/>
          <w:color w:val="000000" w:themeColor="text1"/>
          <w:sz w:val="24"/>
        </w:rPr>
        <w:t>.7</w:t>
      </w:r>
      <w:r w:rsidR="002A05CE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当发生以上紧急情况时，值班人员应及时向院方通报情况，并采取相应的应急措施，确保系统的正常运行。</w:t>
      </w:r>
    </w:p>
    <w:p w14:paraId="2AC39808" w14:textId="1E004CD3" w:rsidR="002A05CE" w:rsidRPr="00090AB4" w:rsidRDefault="00891389" w:rsidP="00090AB4">
      <w:pPr>
        <w:pStyle w:val="a5"/>
      </w:pPr>
      <w:r w:rsidRPr="00090AB4">
        <w:t>4.9</w:t>
      </w:r>
      <w:r w:rsidR="002A05CE" w:rsidRPr="00090AB4">
        <w:t>.8</w:t>
      </w:r>
      <w:r w:rsidR="002A05CE" w:rsidRPr="00090AB4">
        <w:rPr>
          <w:rFonts w:hint="eastAsia"/>
        </w:rPr>
        <w:t>根据实际需要送气瓶气体到使用科室。</w:t>
      </w:r>
    </w:p>
    <w:p w14:paraId="08E494D9" w14:textId="537C5326" w:rsidR="00A810E0" w:rsidRPr="000F7471" w:rsidRDefault="002A05CE" w:rsidP="000F480E">
      <w:pPr>
        <w:widowControl/>
        <w:spacing w:before="100" w:beforeAutospacing="1" w:after="100" w:afterAutospacing="1"/>
        <w:ind w:left="426"/>
        <w:rPr>
          <w:rFonts w:asciiTheme="minorEastAsia" w:eastAsiaTheme="minorEastAsia" w:hAnsiTheme="minorEastAsia" w:cs="仿宋"/>
          <w:b/>
          <w:bCs/>
          <w:color w:val="000000" w:themeColor="text1"/>
          <w:sz w:val="24"/>
          <w:szCs w:val="24"/>
          <w:highlight w:val="yellow"/>
        </w:rPr>
      </w:pPr>
      <w:r w:rsidRPr="000F7471">
        <w:rPr>
          <w:rFonts w:asciiTheme="minorEastAsia" w:eastAsiaTheme="minorEastAsia" w:hAnsiTheme="minorEastAsia" w:cs="仿宋"/>
          <w:b/>
          <w:bCs/>
          <w:color w:val="000000" w:themeColor="text1"/>
          <w:sz w:val="24"/>
          <w:szCs w:val="24"/>
        </w:rPr>
        <w:t>5</w:t>
      </w:r>
      <w:r w:rsidR="00A810E0" w:rsidRPr="000F7471">
        <w:rPr>
          <w:rFonts w:asciiTheme="minorEastAsia" w:eastAsiaTheme="minorEastAsia" w:hAnsiTheme="minorEastAsia" w:cs="仿宋" w:hint="eastAsia"/>
          <w:b/>
          <w:bCs/>
          <w:color w:val="000000" w:themeColor="text1"/>
          <w:sz w:val="24"/>
          <w:szCs w:val="24"/>
        </w:rPr>
        <w:t>、</w:t>
      </w:r>
      <w:r w:rsidR="00A810E0" w:rsidRPr="000F7471">
        <w:rPr>
          <w:rFonts w:asciiTheme="minorEastAsia" w:eastAsiaTheme="minorEastAsia" w:hAnsiTheme="minorEastAsia" w:cs="仿宋" w:hint="eastAsia"/>
          <w:b/>
          <w:bCs/>
          <w:color w:val="000000" w:themeColor="text1"/>
          <w:sz w:val="24"/>
          <w:szCs w:val="24"/>
          <w:highlight w:val="yellow"/>
        </w:rPr>
        <w:t>报价方式</w:t>
      </w:r>
      <w:r w:rsidR="004152C4" w:rsidRPr="000F7471">
        <w:rPr>
          <w:rFonts w:asciiTheme="minorEastAsia" w:eastAsiaTheme="minorEastAsia" w:hAnsiTheme="minorEastAsia" w:cs="仿宋" w:hint="eastAsia"/>
          <w:b/>
          <w:bCs/>
          <w:color w:val="000000" w:themeColor="text1"/>
          <w:sz w:val="24"/>
          <w:szCs w:val="24"/>
          <w:highlight w:val="yellow"/>
        </w:rPr>
        <w:t>：投标人须按以下格式报价。</w:t>
      </w:r>
    </w:p>
    <w:p w14:paraId="66038A57" w14:textId="13E80AEB" w:rsidR="00922222" w:rsidRPr="000F7471" w:rsidRDefault="00A810E0" w:rsidP="00090AB4">
      <w:pPr>
        <w:pStyle w:val="a5"/>
      </w:pPr>
      <w:r w:rsidRPr="000F7471">
        <w:rPr>
          <w:rFonts w:hint="eastAsia"/>
          <w:highlight w:val="yellow"/>
        </w:rPr>
        <w:t>1</w:t>
      </w:r>
      <w:r w:rsidR="0089238C" w:rsidRPr="000F7471">
        <w:rPr>
          <w:rFonts w:hint="eastAsia"/>
          <w:highlight w:val="yellow"/>
        </w:rPr>
        <w:t>）净化</w:t>
      </w:r>
      <w:r w:rsidR="00890CAD">
        <w:rPr>
          <w:rFonts w:hint="eastAsia"/>
          <w:highlight w:val="yellow"/>
        </w:rPr>
        <w:t>维保区域</w:t>
      </w:r>
      <w:r w:rsidRPr="000F7471">
        <w:rPr>
          <w:rFonts w:hint="eastAsia"/>
          <w:highlight w:val="yellow"/>
        </w:rPr>
        <w:t>：</w:t>
      </w:r>
      <w:r w:rsidR="000A643B" w:rsidRPr="000F7471">
        <w:t xml:space="preserve"> </w:t>
      </w:r>
    </w:p>
    <w:tbl>
      <w:tblPr>
        <w:tblStyle w:val="afa"/>
        <w:tblW w:w="8926" w:type="dxa"/>
        <w:tblLook w:val="04A0" w:firstRow="1" w:lastRow="0" w:firstColumn="1" w:lastColumn="0" w:noHBand="0" w:noVBand="1"/>
      </w:tblPr>
      <w:tblGrid>
        <w:gridCol w:w="921"/>
        <w:gridCol w:w="2193"/>
        <w:gridCol w:w="1417"/>
        <w:gridCol w:w="1418"/>
        <w:gridCol w:w="2977"/>
      </w:tblGrid>
      <w:tr w:rsidR="003D1EF3" w:rsidRPr="000F7471" w14:paraId="29051382" w14:textId="77777777" w:rsidTr="003D1EF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176E" w14:textId="77777777" w:rsidR="003D1EF3" w:rsidRPr="000F7471" w:rsidRDefault="003D1EF3" w:rsidP="00090AB4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序号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990B" w14:textId="77777777" w:rsidR="003D1EF3" w:rsidRPr="000F7471" w:rsidRDefault="003D1EF3" w:rsidP="00841765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项目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F16" w14:textId="452A8119" w:rsidR="003D1EF3" w:rsidRPr="000F7471" w:rsidRDefault="003D1EF3" w:rsidP="00841765">
            <w:pPr>
              <w:pStyle w:val="a5"/>
              <w:ind w:firstLineChars="0" w:firstLine="0"/>
            </w:pPr>
            <w:r>
              <w:rPr>
                <w:rFonts w:hint="eastAsia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6733" w14:textId="692A0E2B" w:rsidR="003D1EF3" w:rsidRPr="000F7471" w:rsidRDefault="003D1EF3" w:rsidP="00464E1B">
            <w:pPr>
              <w:pStyle w:val="a5"/>
              <w:ind w:firstLineChars="0" w:firstLine="0"/>
            </w:pPr>
            <w:proofErr w:type="gramStart"/>
            <w:r>
              <w:rPr>
                <w:rFonts w:hint="eastAsia"/>
              </w:rPr>
              <w:t>风柜数量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2AD" w14:textId="4FB89D9D" w:rsidR="003D1EF3" w:rsidRPr="000F7471" w:rsidRDefault="003D1EF3" w:rsidP="00090AB4">
            <w:pPr>
              <w:pStyle w:val="a5"/>
              <w:ind w:firstLineChars="0" w:firstLine="0"/>
            </w:pPr>
            <w:r>
              <w:rPr>
                <w:rFonts w:hint="eastAsia"/>
              </w:rPr>
              <w:t>总面积</w:t>
            </w:r>
          </w:p>
        </w:tc>
      </w:tr>
      <w:tr w:rsidR="003D1EF3" w:rsidRPr="000F7471" w14:paraId="2FBCCBF6" w14:textId="77777777" w:rsidTr="003D1EF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B80" w14:textId="304DCF34" w:rsidR="003D1EF3" w:rsidRPr="000F7471" w:rsidRDefault="003D1EF3" w:rsidP="003D1EF3">
            <w:pPr>
              <w:pStyle w:val="a5"/>
            </w:pPr>
            <w:r w:rsidRPr="000F7471">
              <w:rPr>
                <w:rFonts w:hint="eastAsia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F1E7" w14:textId="38A98AF9" w:rsidR="003D1EF3" w:rsidRPr="000F7471" w:rsidRDefault="003D1EF3" w:rsidP="003D1EF3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一楼静脉配置中心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1A77" w14:textId="3C00C0A3" w:rsidR="003D1EF3" w:rsidRPr="000F7471" w:rsidRDefault="003D1EF3" w:rsidP="003D1EF3">
            <w:pPr>
              <w:pStyle w:val="a5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7584" w14:textId="7156AFD7" w:rsidR="003D1EF3" w:rsidRPr="000F7471" w:rsidRDefault="003D1EF3" w:rsidP="003D1EF3">
            <w:pPr>
              <w:pStyle w:val="a5"/>
            </w:pPr>
            <w:r>
              <w:rPr>
                <w:rFonts w:hint="eastAsi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4AD" w14:textId="0199EC08" w:rsidR="003D1EF3" w:rsidRPr="000F7471" w:rsidRDefault="003D1EF3" w:rsidP="003D1EF3">
            <w:pPr>
              <w:pStyle w:val="a5"/>
              <w:ind w:firstLineChars="0" w:firstLine="0"/>
              <w:rPr>
                <w:rFonts w:cs="仿宋"/>
                <w:color w:val="000000" w:themeColor="text1"/>
              </w:rPr>
            </w:pPr>
            <w:r w:rsidRPr="000F7471">
              <w:rPr>
                <w:rFonts w:hint="eastAsia"/>
              </w:rPr>
              <w:t>大约</w:t>
            </w:r>
            <w:r w:rsidRPr="000F7471">
              <w:t>580</w:t>
            </w:r>
            <w:r w:rsidRPr="000F7471">
              <w:rPr>
                <w:rFonts w:hint="eastAsia"/>
              </w:rPr>
              <w:t>㎡</w:t>
            </w:r>
          </w:p>
        </w:tc>
      </w:tr>
      <w:tr w:rsidR="003D1EF3" w:rsidRPr="000F7471" w14:paraId="0FB72FB2" w14:textId="77777777" w:rsidTr="003D1EF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3C53" w14:textId="271F8B05" w:rsidR="003D1EF3" w:rsidRPr="000F7471" w:rsidRDefault="003D1EF3" w:rsidP="003D1EF3">
            <w:pPr>
              <w:pStyle w:val="a5"/>
            </w:pPr>
            <w: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F279" w14:textId="5CC954ED" w:rsidR="003D1EF3" w:rsidRPr="000F7471" w:rsidRDefault="003D1EF3" w:rsidP="003D1EF3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四</w:t>
            </w:r>
            <w:proofErr w:type="gramStart"/>
            <w:r w:rsidRPr="000F7471">
              <w:rPr>
                <w:rFonts w:hint="eastAsia"/>
              </w:rPr>
              <w:t>楼手术</w:t>
            </w:r>
            <w:proofErr w:type="gramEnd"/>
            <w:r w:rsidRPr="000F7471">
              <w:rPr>
                <w:rFonts w:hint="eastAsia"/>
              </w:rPr>
              <w:t>间（含配套走廊及辅房）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C5C" w14:textId="7448AF9D" w:rsidR="003D1EF3" w:rsidRPr="000F7471" w:rsidRDefault="003D1EF3" w:rsidP="003D1EF3">
            <w:pPr>
              <w:pStyle w:val="a5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973" w14:textId="39BFF96C" w:rsidR="003D1EF3" w:rsidRPr="000F7471" w:rsidRDefault="003D1EF3" w:rsidP="003D1EF3">
            <w:pPr>
              <w:pStyle w:val="a5"/>
            </w:pPr>
            <w:r>
              <w:rPr>
                <w:rFonts w:hint="eastAsia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C4D7" w14:textId="721207DF" w:rsidR="003D1EF3" w:rsidRPr="000F7471" w:rsidRDefault="003D1EF3" w:rsidP="003D1EF3">
            <w:pPr>
              <w:pStyle w:val="a5"/>
              <w:ind w:firstLineChars="0" w:firstLine="0"/>
              <w:rPr>
                <w:rFonts w:cs="仿宋"/>
                <w:color w:val="000000" w:themeColor="text1"/>
              </w:rPr>
            </w:pPr>
            <w:r>
              <w:rPr>
                <w:rFonts w:hint="eastAsia"/>
              </w:rPr>
              <w:t>开办</w:t>
            </w:r>
            <w:r w:rsidRPr="000F7471">
              <w:t>5个手术间</w:t>
            </w:r>
            <w:r>
              <w:rPr>
                <w:rFonts w:hint="eastAsia"/>
              </w:rPr>
              <w:t>及</w:t>
            </w:r>
            <w:proofErr w:type="gramStart"/>
            <w:r>
              <w:rPr>
                <w:rFonts w:hint="eastAsia"/>
              </w:rPr>
              <w:t>辅房约</w:t>
            </w:r>
            <w:proofErr w:type="gramEnd"/>
            <w:r>
              <w:rPr>
                <w:rFonts w:hint="eastAsia"/>
              </w:rPr>
              <w:t>2</w:t>
            </w:r>
            <w:r>
              <w:t>80</w:t>
            </w:r>
            <w:r>
              <w:rPr>
                <w:rFonts w:hint="eastAsia"/>
              </w:rPr>
              <w:t>㎡</w:t>
            </w:r>
          </w:p>
        </w:tc>
      </w:tr>
      <w:tr w:rsidR="003D1EF3" w:rsidRPr="000F7471" w14:paraId="5B04DCE9" w14:textId="77777777" w:rsidTr="003D1EF3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1D07" w14:textId="77777777" w:rsidR="003D1EF3" w:rsidRPr="000F7471" w:rsidRDefault="003D1EF3" w:rsidP="00090AB4">
            <w:pPr>
              <w:pStyle w:val="a5"/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7BE5" w14:textId="4D800569" w:rsidR="003D1EF3" w:rsidRPr="000F7471" w:rsidRDefault="003D1EF3" w:rsidP="00090AB4">
            <w:pPr>
              <w:pStyle w:val="a5"/>
              <w:ind w:firstLineChars="0" w:firstLine="0"/>
            </w:pPr>
            <w:r>
              <w:rPr>
                <w:rFonts w:hint="eastAsia"/>
              </w:rPr>
              <w:t>价格（ 元/年）</w:t>
            </w:r>
            <w:r w:rsidRPr="000F7471">
              <w:rPr>
                <w:rFonts w:hint="eastAsia"/>
              </w:rPr>
              <w:t>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9855" w14:textId="77777777" w:rsidR="003D1EF3" w:rsidRPr="000F7471" w:rsidRDefault="003D1EF3" w:rsidP="00090AB4">
            <w:pPr>
              <w:pStyle w:val="a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E28" w14:textId="02F04FF2" w:rsidR="003D1EF3" w:rsidRPr="000F7471" w:rsidRDefault="003D1EF3" w:rsidP="00090AB4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686D" w14:textId="77777777" w:rsidR="003D1EF3" w:rsidRPr="000F7471" w:rsidRDefault="003D1EF3" w:rsidP="00090AB4">
            <w:pPr>
              <w:pStyle w:val="a5"/>
            </w:pPr>
          </w:p>
        </w:tc>
      </w:tr>
    </w:tbl>
    <w:p w14:paraId="469A1684" w14:textId="3D4055AC" w:rsidR="00922222" w:rsidRPr="000F7471" w:rsidRDefault="00922222" w:rsidP="00090AB4">
      <w:pPr>
        <w:pStyle w:val="a5"/>
      </w:pPr>
      <w:r w:rsidRPr="000F7471">
        <w:rPr>
          <w:rFonts w:hint="eastAsia"/>
        </w:rPr>
        <w:t xml:space="preserve">  </w:t>
      </w:r>
    </w:p>
    <w:p w14:paraId="6A869082" w14:textId="1292F386" w:rsidR="00922222" w:rsidRPr="000F7471" w:rsidRDefault="00922222" w:rsidP="00090AB4">
      <w:pPr>
        <w:pStyle w:val="a5"/>
      </w:pPr>
      <w:r w:rsidRPr="000F7471">
        <w:rPr>
          <w:rFonts w:hint="eastAsia"/>
        </w:rPr>
        <w:t xml:space="preserve"> </w:t>
      </w:r>
      <w:r w:rsidRPr="000F7471">
        <w:rPr>
          <w:highlight w:val="yellow"/>
        </w:rPr>
        <w:t>2</w:t>
      </w:r>
      <w:r w:rsidRPr="000F7471">
        <w:rPr>
          <w:rFonts w:hint="eastAsia"/>
          <w:highlight w:val="yellow"/>
        </w:rPr>
        <w:t>）医用气体维保</w:t>
      </w:r>
      <w:r w:rsidR="000A643B">
        <w:rPr>
          <w:rFonts w:hint="eastAsia"/>
          <w:highlight w:val="yellow"/>
        </w:rPr>
        <w:t>终端：</w:t>
      </w:r>
    </w:p>
    <w:tbl>
      <w:tblPr>
        <w:tblStyle w:val="afa"/>
        <w:tblW w:w="8926" w:type="dxa"/>
        <w:tblLook w:val="04A0" w:firstRow="1" w:lastRow="0" w:firstColumn="1" w:lastColumn="0" w:noHBand="0" w:noVBand="1"/>
      </w:tblPr>
      <w:tblGrid>
        <w:gridCol w:w="988"/>
        <w:gridCol w:w="2126"/>
        <w:gridCol w:w="1417"/>
        <w:gridCol w:w="993"/>
        <w:gridCol w:w="3402"/>
      </w:tblGrid>
      <w:tr w:rsidR="00841765" w:rsidRPr="000F7471" w14:paraId="64A4FE95" w14:textId="77777777" w:rsidTr="003D1EF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C2D0" w14:textId="77777777" w:rsidR="00841765" w:rsidRPr="000F7471" w:rsidRDefault="00841765" w:rsidP="00090AB4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7B82" w14:textId="77777777" w:rsidR="00841765" w:rsidRPr="000F7471" w:rsidRDefault="00841765" w:rsidP="00090AB4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项目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1D6E" w14:textId="77777777" w:rsidR="00841765" w:rsidRPr="000F7471" w:rsidRDefault="00841765" w:rsidP="00090AB4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039A" w14:textId="77777777" w:rsidR="00841765" w:rsidRPr="000F7471" w:rsidRDefault="00841765" w:rsidP="00090AB4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数量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49EE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备注</w:t>
            </w:r>
          </w:p>
        </w:tc>
      </w:tr>
      <w:tr w:rsidR="00841765" w:rsidRPr="000F7471" w14:paraId="77317A9D" w14:textId="77777777" w:rsidTr="003D1EF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9324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8CF8" w14:textId="082336EB" w:rsidR="00841765" w:rsidRPr="000F7471" w:rsidRDefault="00841765" w:rsidP="00090AB4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医技楼一楼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93CC" w14:textId="5A02A0F9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2AAE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F4A" w14:textId="0234A929" w:rsidR="00841765" w:rsidRPr="000F7471" w:rsidRDefault="007A579C" w:rsidP="00841765">
            <w:pPr>
              <w:pStyle w:val="a5"/>
              <w:ind w:firstLineChars="0" w:firstLine="0"/>
            </w:pPr>
            <w:r>
              <w:rPr>
                <w:rFonts w:hint="eastAsia"/>
              </w:rPr>
              <w:t>约</w:t>
            </w:r>
            <w:r w:rsidRPr="007A579C">
              <w:t>177</w:t>
            </w:r>
            <w:r w:rsidR="00841765" w:rsidRPr="000F7471">
              <w:rPr>
                <w:rFonts w:hint="eastAsia"/>
              </w:rPr>
              <w:t>个终端</w:t>
            </w:r>
          </w:p>
        </w:tc>
      </w:tr>
      <w:tr w:rsidR="00841765" w:rsidRPr="000F7471" w14:paraId="6CCD04D2" w14:textId="77777777" w:rsidTr="003D1EF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C5FB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0C39" w14:textId="7848C263" w:rsidR="00841765" w:rsidRPr="000F7471" w:rsidRDefault="00841765" w:rsidP="00090AB4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医技楼二楼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7176" w14:textId="74DC5BAB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6242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83AB" w14:textId="43EA3998" w:rsidR="00841765" w:rsidRPr="000F7471" w:rsidRDefault="00D35E19" w:rsidP="00841765">
            <w:pPr>
              <w:pStyle w:val="a5"/>
              <w:ind w:firstLineChars="0" w:firstLine="0"/>
            </w:pPr>
            <w:r>
              <w:rPr>
                <w:rFonts w:hint="eastAsia"/>
              </w:rPr>
              <w:t>约</w:t>
            </w:r>
            <w:r w:rsidR="007A579C" w:rsidRPr="007A579C">
              <w:t>49</w:t>
            </w:r>
            <w:r w:rsidR="00841765" w:rsidRPr="000F7471">
              <w:rPr>
                <w:rFonts w:hint="eastAsia"/>
              </w:rPr>
              <w:t>个终端</w:t>
            </w:r>
          </w:p>
        </w:tc>
      </w:tr>
      <w:tr w:rsidR="00841765" w:rsidRPr="000F7471" w14:paraId="416D4E9C" w14:textId="77777777" w:rsidTr="003D1EF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D3FE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79BC" w14:textId="70A3E568" w:rsidR="00841765" w:rsidRPr="000F7471" w:rsidRDefault="00841765" w:rsidP="00090AB4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医技楼三楼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D7C1" w14:textId="070B8C63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F73F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7DB" w14:textId="47881022" w:rsidR="00841765" w:rsidRPr="000F7471" w:rsidRDefault="00D35E19" w:rsidP="00841765">
            <w:pPr>
              <w:pStyle w:val="a5"/>
              <w:ind w:firstLineChars="0" w:firstLine="0"/>
            </w:pPr>
            <w:r>
              <w:rPr>
                <w:rFonts w:hint="eastAsia"/>
              </w:rPr>
              <w:t>约</w:t>
            </w:r>
            <w:r w:rsidR="007A579C">
              <w:t>80</w:t>
            </w:r>
            <w:r w:rsidR="00841765" w:rsidRPr="000F7471">
              <w:rPr>
                <w:rFonts w:hint="eastAsia"/>
              </w:rPr>
              <w:t>个终端</w:t>
            </w:r>
            <w:r w:rsidR="00841765">
              <w:rPr>
                <w:rFonts w:hint="eastAsia"/>
              </w:rPr>
              <w:t>（含儿科病房）</w:t>
            </w:r>
          </w:p>
        </w:tc>
      </w:tr>
      <w:tr w:rsidR="00841765" w:rsidRPr="000F7471" w14:paraId="6F40784D" w14:textId="77777777" w:rsidTr="003D1EF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9D67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2D05" w14:textId="4B7CA52A" w:rsidR="00841765" w:rsidRPr="000F7471" w:rsidRDefault="00841765" w:rsidP="00090AB4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医技楼四楼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4908" w14:textId="0BB39F4E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E630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73E8" w14:textId="53220169" w:rsidR="00841765" w:rsidRPr="000F7471" w:rsidRDefault="00D35E19" w:rsidP="00D35E19">
            <w:pPr>
              <w:pStyle w:val="a5"/>
            </w:pPr>
            <w:r>
              <w:rPr>
                <w:rFonts w:hint="eastAsia"/>
              </w:rPr>
              <w:t>约</w:t>
            </w:r>
            <w:r>
              <w:t>60</w:t>
            </w:r>
            <w:r w:rsidR="00841765" w:rsidRPr="000F7471">
              <w:rPr>
                <w:rFonts w:hint="eastAsia"/>
              </w:rPr>
              <w:t>个终端</w:t>
            </w:r>
          </w:p>
        </w:tc>
      </w:tr>
      <w:tr w:rsidR="00841765" w:rsidRPr="000F7471" w14:paraId="35840D1B" w14:textId="77777777" w:rsidTr="003D1EF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06D4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B960" w14:textId="178C9E94" w:rsidR="00841765" w:rsidRPr="000F7471" w:rsidRDefault="00841765" w:rsidP="00841765">
            <w:pPr>
              <w:pStyle w:val="a5"/>
              <w:ind w:firstLineChars="0" w:firstLine="0"/>
            </w:pPr>
            <w:r>
              <w:rPr>
                <w:rFonts w:hint="eastAsia"/>
              </w:rPr>
              <w:t>住院楼</w:t>
            </w:r>
            <w:r w:rsidRPr="000F7471">
              <w:rPr>
                <w:rFonts w:hint="eastAsia"/>
              </w:rPr>
              <w:t>病区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883F" w14:textId="0006A462" w:rsidR="00841765" w:rsidRPr="000F7471" w:rsidRDefault="007A579C" w:rsidP="00090AB4">
            <w:pPr>
              <w:pStyle w:val="a5"/>
            </w:pPr>
            <w:r>
              <w:rPr>
                <w:rFonts w:hint="eastAsia"/>
              </w:rPr>
              <w:t>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EE8D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F05E" w14:textId="3FDA72D1" w:rsidR="00841765" w:rsidRPr="00A02CAC" w:rsidRDefault="00841765" w:rsidP="00D35E19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住院楼每半层设一个病区，</w:t>
            </w:r>
            <w:r>
              <w:rPr>
                <w:rFonts w:hint="eastAsia"/>
              </w:rPr>
              <w:t>一共</w:t>
            </w:r>
            <w:r>
              <w:t>6</w:t>
            </w:r>
            <w:r>
              <w:rPr>
                <w:rFonts w:hint="eastAsia"/>
              </w:rPr>
              <w:t>个病区，分别位于7</w:t>
            </w:r>
            <w:r>
              <w:t>F</w:t>
            </w:r>
            <w:r>
              <w:rPr>
                <w:rFonts w:hint="eastAsia"/>
              </w:rPr>
              <w:t>、8</w:t>
            </w:r>
            <w:r>
              <w:t>F</w:t>
            </w:r>
            <w:r>
              <w:rPr>
                <w:rFonts w:hint="eastAsia"/>
              </w:rPr>
              <w:t>、9</w:t>
            </w:r>
            <w:r>
              <w:t>F</w:t>
            </w:r>
            <w:r>
              <w:rPr>
                <w:rFonts w:hint="eastAsia"/>
              </w:rPr>
              <w:t>东区、</w:t>
            </w:r>
            <w:r>
              <w:t>10F</w:t>
            </w:r>
            <w:r>
              <w:rPr>
                <w:rFonts w:hint="eastAsia"/>
              </w:rPr>
              <w:t>西区</w:t>
            </w:r>
            <w:r w:rsidR="00D35E19">
              <w:rPr>
                <w:rFonts w:hint="eastAsia"/>
              </w:rPr>
              <w:t>，一共</w:t>
            </w:r>
            <w:r w:rsidR="00D35E19">
              <w:rPr>
                <w:rFonts w:hint="eastAsia"/>
              </w:rPr>
              <w:t>约</w:t>
            </w:r>
            <w:r w:rsidR="00D35E19">
              <w:t>630</w:t>
            </w:r>
            <w:r w:rsidR="00D35E19" w:rsidRPr="000F7471">
              <w:rPr>
                <w:rFonts w:hint="eastAsia"/>
              </w:rPr>
              <w:t>个终端，</w:t>
            </w:r>
            <w:r>
              <w:rPr>
                <w:rFonts w:hint="eastAsia"/>
              </w:rPr>
              <w:t>。</w:t>
            </w:r>
          </w:p>
        </w:tc>
      </w:tr>
      <w:tr w:rsidR="00841765" w:rsidRPr="000F7471" w14:paraId="28E1E369" w14:textId="77777777" w:rsidTr="00841765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9F2D" w14:textId="77777777" w:rsidR="00841765" w:rsidRPr="000F7471" w:rsidRDefault="00841765" w:rsidP="00090AB4">
            <w:pPr>
              <w:pStyle w:val="a5"/>
            </w:pPr>
            <w:r w:rsidRPr="000F7471">
              <w:rPr>
                <w:rFonts w:hint="eastAsia"/>
              </w:rPr>
              <w:t>总计：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073" w14:textId="77777777" w:rsidR="00841765" w:rsidRPr="000F7471" w:rsidRDefault="00841765" w:rsidP="00090AB4">
            <w:pPr>
              <w:pStyle w:val="a5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1CE" w14:textId="77777777" w:rsidR="00841765" w:rsidRPr="000F7471" w:rsidRDefault="00841765" w:rsidP="00090AB4">
            <w:pPr>
              <w:pStyle w:val="a5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57C" w14:textId="77777777" w:rsidR="00841765" w:rsidRPr="000F7471" w:rsidRDefault="00841765" w:rsidP="00090AB4">
            <w:pPr>
              <w:pStyle w:val="a5"/>
            </w:pPr>
          </w:p>
        </w:tc>
      </w:tr>
    </w:tbl>
    <w:p w14:paraId="289EF058" w14:textId="354BAA79" w:rsidR="00922222" w:rsidRDefault="00922222" w:rsidP="00090AB4">
      <w:pPr>
        <w:pStyle w:val="a5"/>
      </w:pPr>
    </w:p>
    <w:p w14:paraId="32D7C417" w14:textId="3B729D26" w:rsidR="00464E1B" w:rsidRDefault="00464E1B" w:rsidP="00090AB4">
      <w:pPr>
        <w:pStyle w:val="a5"/>
      </w:pPr>
      <w:r w:rsidRPr="00464E1B">
        <w:rPr>
          <w:rFonts w:hint="eastAsia"/>
          <w:highlight w:val="yellow"/>
        </w:rPr>
        <w:t>6、</w:t>
      </w:r>
      <w:r w:rsidR="004064A0">
        <w:rPr>
          <w:rFonts w:hint="eastAsia"/>
          <w:highlight w:val="yellow"/>
        </w:rPr>
        <w:t>未开区报价</w:t>
      </w:r>
      <w:r>
        <w:rPr>
          <w:rFonts w:hint="eastAsia"/>
          <w:highlight w:val="yellow"/>
        </w:rPr>
        <w:t>。</w:t>
      </w:r>
      <w:r w:rsidRPr="00464E1B">
        <w:rPr>
          <w:rFonts w:hint="eastAsia"/>
          <w:highlight w:val="yellow"/>
        </w:rPr>
        <w:t>以下未开科</w:t>
      </w:r>
      <w:r w:rsidR="003D1EF3">
        <w:rPr>
          <w:rFonts w:hint="eastAsia"/>
          <w:highlight w:val="yellow"/>
        </w:rPr>
        <w:t>净化</w:t>
      </w:r>
      <w:r w:rsidRPr="00464E1B">
        <w:rPr>
          <w:rFonts w:hint="eastAsia"/>
          <w:highlight w:val="yellow"/>
        </w:rPr>
        <w:t>区域</w:t>
      </w:r>
      <w:r>
        <w:rPr>
          <w:rFonts w:hint="eastAsia"/>
          <w:highlight w:val="yellow"/>
        </w:rPr>
        <w:t>，投标人须</w:t>
      </w:r>
      <w:r w:rsidR="00A3307F">
        <w:rPr>
          <w:rFonts w:hint="eastAsia"/>
          <w:highlight w:val="yellow"/>
        </w:rPr>
        <w:t>进行维保</w:t>
      </w:r>
      <w:r>
        <w:rPr>
          <w:rFonts w:hint="eastAsia"/>
          <w:highlight w:val="yellow"/>
        </w:rPr>
        <w:t>报价，若</w:t>
      </w:r>
      <w:r w:rsidR="00A3307F">
        <w:rPr>
          <w:rFonts w:hint="eastAsia"/>
          <w:highlight w:val="yellow"/>
        </w:rPr>
        <w:t>采购人</w:t>
      </w:r>
      <w:r>
        <w:rPr>
          <w:rFonts w:hint="eastAsia"/>
          <w:highlight w:val="yellow"/>
        </w:rPr>
        <w:t>开科</w:t>
      </w:r>
      <w:r w:rsidR="00A3307F">
        <w:rPr>
          <w:rFonts w:hint="eastAsia"/>
          <w:highlight w:val="yellow"/>
        </w:rPr>
        <w:t>，</w:t>
      </w:r>
      <w:r w:rsidR="003D1EF3">
        <w:rPr>
          <w:rFonts w:hint="eastAsia"/>
          <w:highlight w:val="yellow"/>
        </w:rPr>
        <w:t>中标人须进行维保，</w:t>
      </w:r>
      <w:r>
        <w:rPr>
          <w:rFonts w:hint="eastAsia"/>
          <w:highlight w:val="yellow"/>
        </w:rPr>
        <w:t>双方按该</w:t>
      </w:r>
      <w:r w:rsidR="003D1EF3">
        <w:rPr>
          <w:rFonts w:hint="eastAsia"/>
          <w:highlight w:val="yellow"/>
        </w:rPr>
        <w:t>价格清单结算。</w:t>
      </w:r>
    </w:p>
    <w:p w14:paraId="1EBEB41E" w14:textId="337E54C8" w:rsidR="00464E1B" w:rsidRPr="000F7471" w:rsidRDefault="00464E1B" w:rsidP="00464E1B">
      <w:pPr>
        <w:pStyle w:val="a5"/>
      </w:pPr>
      <w:r w:rsidRPr="000F7471">
        <w:rPr>
          <w:rFonts w:hint="eastAsia"/>
          <w:highlight w:val="yellow"/>
        </w:rPr>
        <w:t>净化</w:t>
      </w:r>
      <w:r>
        <w:rPr>
          <w:rFonts w:hint="eastAsia"/>
          <w:highlight w:val="yellow"/>
        </w:rPr>
        <w:t>维保区域</w:t>
      </w:r>
      <w:r w:rsidRPr="000F7471">
        <w:rPr>
          <w:rFonts w:hint="eastAsia"/>
          <w:highlight w:val="yellow"/>
        </w:rPr>
        <w:t>：</w:t>
      </w:r>
      <w:r w:rsidRPr="000F7471">
        <w:t xml:space="preserve">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21"/>
        <w:gridCol w:w="2193"/>
        <w:gridCol w:w="1276"/>
        <w:gridCol w:w="992"/>
        <w:gridCol w:w="1246"/>
        <w:gridCol w:w="1589"/>
      </w:tblGrid>
      <w:tr w:rsidR="00464E1B" w:rsidRPr="000F7471" w14:paraId="662C8492" w14:textId="77777777" w:rsidTr="007E51B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A763" w14:textId="77777777" w:rsidR="00464E1B" w:rsidRPr="000F7471" w:rsidRDefault="00464E1B" w:rsidP="007E51B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序号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3531" w14:textId="77777777" w:rsidR="00464E1B" w:rsidRPr="000F7471" w:rsidRDefault="00464E1B" w:rsidP="007E51B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636D" w14:textId="1B4BCE32" w:rsidR="00464E1B" w:rsidRPr="000F7471" w:rsidRDefault="00A3307F" w:rsidP="007E51BC">
            <w:pPr>
              <w:pStyle w:val="a5"/>
              <w:ind w:firstLineChars="0" w:firstLine="0"/>
            </w:pPr>
            <w:r>
              <w:rPr>
                <w:rFonts w:hint="eastAsia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4982" w14:textId="4CE18458" w:rsidR="00464E1B" w:rsidRPr="000F7471" w:rsidRDefault="00A3307F" w:rsidP="00A3307F">
            <w:pPr>
              <w:pStyle w:val="a5"/>
              <w:ind w:firstLineChars="0" w:firstLine="0"/>
            </w:pPr>
            <w:proofErr w:type="gramStart"/>
            <w:r>
              <w:rPr>
                <w:rFonts w:hint="eastAsia"/>
              </w:rPr>
              <w:t>风柜数量</w:t>
            </w:r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BE9" w14:textId="03F3D635" w:rsidR="00464E1B" w:rsidRPr="000F7471" w:rsidRDefault="003D1EF3" w:rsidP="003D1EF3">
            <w:pPr>
              <w:pStyle w:val="a5"/>
              <w:ind w:firstLineChars="0" w:firstLine="0"/>
            </w:pPr>
            <w:r>
              <w:rPr>
                <w:rFonts w:hint="eastAsia"/>
              </w:rPr>
              <w:t>维保价（元/月）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DF83" w14:textId="0E2C37EC" w:rsidR="00464E1B" w:rsidRPr="000F7471" w:rsidRDefault="00464E1B" w:rsidP="007E51BC">
            <w:pPr>
              <w:pStyle w:val="a5"/>
              <w:ind w:firstLineChars="0" w:firstLine="0"/>
            </w:pPr>
            <w:r>
              <w:rPr>
                <w:rFonts w:hint="eastAsia"/>
              </w:rPr>
              <w:t>总面积</w:t>
            </w:r>
            <w:r w:rsidR="003D1EF3">
              <w:rPr>
                <w:rFonts w:hint="eastAsia"/>
              </w:rPr>
              <w:t>（㎡）</w:t>
            </w:r>
          </w:p>
        </w:tc>
      </w:tr>
      <w:tr w:rsidR="00464E1B" w:rsidRPr="000F7471" w14:paraId="4B9E653C" w14:textId="77777777" w:rsidTr="007E51BC">
        <w:trPr>
          <w:trHeight w:val="37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AF77" w14:textId="493DBCE1" w:rsidR="00464E1B" w:rsidRPr="00464E1B" w:rsidRDefault="00464E1B" w:rsidP="007E51BC">
            <w:pPr>
              <w:pStyle w:val="a5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0D9F" w14:textId="77777777" w:rsidR="00464E1B" w:rsidRPr="00464E1B" w:rsidRDefault="00464E1B" w:rsidP="007E51BC">
            <w:pPr>
              <w:pStyle w:val="a5"/>
              <w:ind w:firstLineChars="0" w:firstLine="0"/>
              <w:rPr>
                <w:color w:val="FF0000"/>
              </w:rPr>
            </w:pPr>
            <w:r w:rsidRPr="00464E1B">
              <w:rPr>
                <w:rFonts w:hint="eastAsia"/>
                <w:color w:val="FF0000"/>
              </w:rPr>
              <w:t>二楼E</w:t>
            </w:r>
            <w:r w:rsidRPr="00464E1B">
              <w:rPr>
                <w:color w:val="FF0000"/>
              </w:rPr>
              <w:t>ICU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8BD" w14:textId="26F6791C" w:rsidR="00464E1B" w:rsidRPr="00464E1B" w:rsidRDefault="00A3307F" w:rsidP="007E51BC">
            <w:pPr>
              <w:pStyle w:val="a5"/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2B8C" w14:textId="279FD5C7" w:rsidR="00464E1B" w:rsidRPr="00464E1B" w:rsidRDefault="00A3307F" w:rsidP="007E51BC">
            <w:pPr>
              <w:pStyle w:val="a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4803" w14:textId="77777777" w:rsidR="00464E1B" w:rsidRPr="00464E1B" w:rsidRDefault="00464E1B" w:rsidP="007E51BC">
            <w:pPr>
              <w:pStyle w:val="a5"/>
              <w:rPr>
                <w:color w:val="FF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718" w14:textId="257CECB5" w:rsidR="00464E1B" w:rsidRPr="00464E1B" w:rsidRDefault="00464E1B" w:rsidP="003D1EF3">
            <w:pPr>
              <w:pStyle w:val="a5"/>
              <w:ind w:firstLineChars="0" w:firstLine="0"/>
              <w:rPr>
                <w:rFonts w:cs="仿宋"/>
                <w:color w:val="FF0000"/>
              </w:rPr>
            </w:pPr>
            <w:r w:rsidRPr="00464E1B">
              <w:rPr>
                <w:rFonts w:hint="eastAsia"/>
                <w:color w:val="FF0000"/>
              </w:rPr>
              <w:t>大约</w:t>
            </w:r>
            <w:r w:rsidRPr="00464E1B">
              <w:rPr>
                <w:color w:val="FF0000"/>
              </w:rPr>
              <w:t>900</w:t>
            </w:r>
          </w:p>
        </w:tc>
      </w:tr>
      <w:tr w:rsidR="00464E1B" w:rsidRPr="000F7471" w14:paraId="3DB51ED6" w14:textId="77777777" w:rsidTr="007E51B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FC2" w14:textId="1670B17D" w:rsidR="00464E1B" w:rsidRPr="00464E1B" w:rsidRDefault="00464E1B" w:rsidP="007E51BC">
            <w:pPr>
              <w:pStyle w:val="a5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A99" w14:textId="77777777" w:rsidR="00464E1B" w:rsidRPr="00464E1B" w:rsidRDefault="00464E1B" w:rsidP="007E51BC">
            <w:pPr>
              <w:pStyle w:val="a5"/>
              <w:ind w:firstLineChars="0" w:firstLine="0"/>
              <w:rPr>
                <w:color w:val="FF0000"/>
              </w:rPr>
            </w:pPr>
            <w:r w:rsidRPr="00464E1B">
              <w:rPr>
                <w:rFonts w:hint="eastAsia"/>
                <w:color w:val="FF0000"/>
              </w:rPr>
              <w:t>三楼供应室</w:t>
            </w:r>
            <w:proofErr w:type="gramStart"/>
            <w:r w:rsidRPr="00464E1B">
              <w:rPr>
                <w:rFonts w:hint="eastAsia"/>
                <w:color w:val="FF0000"/>
              </w:rPr>
              <w:t>及辅房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7778" w14:textId="308B3F6E" w:rsidR="00464E1B" w:rsidRPr="00464E1B" w:rsidRDefault="00A3307F" w:rsidP="007E51BC">
            <w:pPr>
              <w:pStyle w:val="a5"/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20D" w14:textId="3B3CC6BD" w:rsidR="00464E1B" w:rsidRPr="00464E1B" w:rsidRDefault="00A3307F" w:rsidP="007E51BC">
            <w:pPr>
              <w:pStyle w:val="a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5CD5" w14:textId="77777777" w:rsidR="00464E1B" w:rsidRPr="00464E1B" w:rsidRDefault="00464E1B" w:rsidP="007E51BC">
            <w:pPr>
              <w:pStyle w:val="a5"/>
              <w:rPr>
                <w:color w:val="FF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FC04" w14:textId="453F1AA6" w:rsidR="00464E1B" w:rsidRPr="00464E1B" w:rsidRDefault="00464E1B" w:rsidP="007E51BC">
            <w:pPr>
              <w:pStyle w:val="a5"/>
              <w:ind w:firstLineChars="0" w:firstLine="0"/>
              <w:rPr>
                <w:rFonts w:cs="仿宋"/>
                <w:color w:val="FF0000"/>
              </w:rPr>
            </w:pPr>
            <w:r w:rsidRPr="00464E1B">
              <w:rPr>
                <w:rFonts w:hint="eastAsia"/>
                <w:color w:val="FF0000"/>
              </w:rPr>
              <w:t>大约</w:t>
            </w:r>
            <w:r w:rsidRPr="00464E1B">
              <w:rPr>
                <w:color w:val="FF0000"/>
              </w:rPr>
              <w:t>780</w:t>
            </w:r>
          </w:p>
        </w:tc>
      </w:tr>
      <w:tr w:rsidR="00464E1B" w:rsidRPr="000F7471" w14:paraId="5DD8A42F" w14:textId="77777777" w:rsidTr="007E51B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B78" w14:textId="0A5687E1" w:rsidR="00464E1B" w:rsidRPr="00464E1B" w:rsidRDefault="00464E1B" w:rsidP="007E51BC">
            <w:pPr>
              <w:pStyle w:val="a5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81BB" w14:textId="77777777" w:rsidR="00464E1B" w:rsidRPr="00464E1B" w:rsidRDefault="00464E1B" w:rsidP="007E51BC">
            <w:pPr>
              <w:pStyle w:val="a5"/>
              <w:ind w:firstLineChars="0" w:firstLine="0"/>
              <w:rPr>
                <w:color w:val="FF0000"/>
              </w:rPr>
            </w:pPr>
            <w:r w:rsidRPr="00464E1B">
              <w:rPr>
                <w:rFonts w:hint="eastAsia"/>
                <w:color w:val="FF0000"/>
              </w:rPr>
              <w:t>三楼</w:t>
            </w:r>
            <w:r w:rsidRPr="00464E1B">
              <w:rPr>
                <w:color w:val="FF0000"/>
              </w:rPr>
              <w:t>NICU</w:t>
            </w:r>
            <w:proofErr w:type="gramStart"/>
            <w:r w:rsidRPr="00464E1B">
              <w:rPr>
                <w:rFonts w:hint="eastAsia"/>
                <w:color w:val="FF0000"/>
              </w:rPr>
              <w:t>及辅房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B56E" w14:textId="19EC9A93" w:rsidR="00464E1B" w:rsidRPr="00464E1B" w:rsidRDefault="00A3307F" w:rsidP="007E51BC">
            <w:pPr>
              <w:pStyle w:val="a5"/>
              <w:rPr>
                <w:color w:val="FF0000"/>
              </w:rPr>
            </w:pPr>
            <w:proofErr w:type="gramStart"/>
            <w:r>
              <w:rPr>
                <w:rFonts w:hint="eastAsia"/>
                <w:color w:val="FF0000"/>
              </w:rPr>
              <w:t>个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1646" w14:textId="2F9EE198" w:rsidR="00464E1B" w:rsidRPr="00464E1B" w:rsidRDefault="00A3307F" w:rsidP="007E51BC">
            <w:pPr>
              <w:pStyle w:val="a5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690E" w14:textId="77777777" w:rsidR="00464E1B" w:rsidRPr="00464E1B" w:rsidRDefault="00464E1B" w:rsidP="007E51BC">
            <w:pPr>
              <w:pStyle w:val="a5"/>
              <w:rPr>
                <w:color w:val="FF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E799" w14:textId="39BEDC63" w:rsidR="00464E1B" w:rsidRPr="00464E1B" w:rsidRDefault="00464E1B" w:rsidP="007E51BC">
            <w:pPr>
              <w:pStyle w:val="a5"/>
              <w:ind w:firstLineChars="0" w:firstLine="0"/>
              <w:rPr>
                <w:rFonts w:cs="仿宋"/>
                <w:color w:val="FF0000"/>
              </w:rPr>
            </w:pPr>
            <w:r w:rsidRPr="00464E1B">
              <w:rPr>
                <w:rFonts w:hint="eastAsia"/>
                <w:color w:val="FF0000"/>
              </w:rPr>
              <w:t>大约</w:t>
            </w:r>
            <w:r w:rsidRPr="00464E1B">
              <w:rPr>
                <w:color w:val="FF0000"/>
              </w:rPr>
              <w:t>1200</w:t>
            </w:r>
          </w:p>
        </w:tc>
      </w:tr>
    </w:tbl>
    <w:p w14:paraId="565CD6C9" w14:textId="77777777" w:rsidR="00464E1B" w:rsidRPr="000F7471" w:rsidRDefault="00464E1B" w:rsidP="00090AB4">
      <w:pPr>
        <w:pStyle w:val="a5"/>
        <w:rPr>
          <w:rFonts w:hint="eastAsia"/>
        </w:rPr>
      </w:pPr>
    </w:p>
    <w:p w14:paraId="68BD5F6A" w14:textId="77777777" w:rsidR="004038FB" w:rsidRPr="000F7471" w:rsidRDefault="00302B46">
      <w:pPr>
        <w:pStyle w:val="ab"/>
        <w:numPr>
          <w:ilvl w:val="0"/>
          <w:numId w:val="5"/>
        </w:numPr>
        <w:tabs>
          <w:tab w:val="left" w:pos="567"/>
        </w:tabs>
        <w:adjustRightInd w:val="0"/>
        <w:snapToGrid w:val="0"/>
        <w:spacing w:line="440" w:lineRule="exact"/>
        <w:ind w:left="902"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主要设备清单</w:t>
      </w:r>
    </w:p>
    <w:p w14:paraId="4D8ED2C6" w14:textId="77777777" w:rsidR="00922222" w:rsidRPr="000F7471" w:rsidRDefault="00922222" w:rsidP="00922222">
      <w:pPr>
        <w:ind w:left="420"/>
        <w:rPr>
          <w:rFonts w:asciiTheme="minorEastAsia" w:eastAsiaTheme="minorEastAsia" w:hAnsiTheme="minorEastAsia" w:cs="仿宋"/>
          <w:b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/>
          <w:bCs/>
          <w:color w:val="000000" w:themeColor="text1"/>
          <w:sz w:val="24"/>
          <w:szCs w:val="24"/>
        </w:rPr>
        <w:t>1、洁净空调设备清单明细</w:t>
      </w:r>
    </w:p>
    <w:p w14:paraId="7B38E470" w14:textId="77777777" w:rsidR="00922222" w:rsidRPr="000F7471" w:rsidRDefault="00922222" w:rsidP="00090AB4">
      <w:pPr>
        <w:pStyle w:val="a5"/>
      </w:pPr>
      <w:r w:rsidRPr="000F7471">
        <w:rPr>
          <w:rFonts w:hint="eastAsia"/>
        </w:rPr>
        <w:t>表1：冷热源主机模块</w:t>
      </w:r>
    </w:p>
    <w:p w14:paraId="50A08A88" w14:textId="77777777" w:rsidR="00922222" w:rsidRPr="000F7471" w:rsidRDefault="00922222" w:rsidP="00090AB4">
      <w:pPr>
        <w:pStyle w:val="a5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"/>
        <w:gridCol w:w="469"/>
        <w:gridCol w:w="597"/>
        <w:gridCol w:w="811"/>
        <w:gridCol w:w="762"/>
        <w:gridCol w:w="704"/>
        <w:gridCol w:w="597"/>
        <w:gridCol w:w="918"/>
        <w:gridCol w:w="655"/>
        <w:gridCol w:w="704"/>
        <w:gridCol w:w="1154"/>
        <w:gridCol w:w="636"/>
      </w:tblGrid>
      <w:tr w:rsidR="00922222" w:rsidRPr="000F7471" w14:paraId="1DB06A43" w14:textId="77777777" w:rsidTr="00922222">
        <w:trPr>
          <w:trHeight w:val="38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685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机组编号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2786B" w14:textId="77777777" w:rsidR="00922222" w:rsidRPr="000F7471" w:rsidRDefault="0092222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27E29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制冷</w:t>
            </w:r>
            <w:proofErr w:type="gramStart"/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侧数据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EA3D7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制</w:t>
            </w:r>
            <w:proofErr w:type="gramStart"/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热侧数据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04ABE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电源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03A7C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最大耗电量</w:t>
            </w:r>
          </w:p>
        </w:tc>
      </w:tr>
      <w:tr w:rsidR="00922222" w:rsidRPr="000F7471" w14:paraId="02F7BDB3" w14:textId="77777777" w:rsidTr="00922222">
        <w:trPr>
          <w:trHeight w:val="3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93D32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D6B1F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7ACC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制冷量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ACBBC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proofErr w:type="gramStart"/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冷东水</w:t>
            </w:r>
            <w:proofErr w:type="gramEnd"/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进/出水温度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6CD27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换热器水压降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9338C" w14:textId="77777777" w:rsidR="00922222" w:rsidRPr="000F7471" w:rsidRDefault="0092222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水流量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B6EA9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制热量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0F2FB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采暖水进/出水温度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659C0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换热器水压降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E216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水流量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0943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4CEC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</w:tr>
      <w:tr w:rsidR="00922222" w:rsidRPr="000F7471" w14:paraId="25FAAD50" w14:textId="77777777" w:rsidTr="00922222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525D6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96A39" w14:textId="77777777" w:rsidR="00922222" w:rsidRPr="000F7471" w:rsidRDefault="00922222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71"/>
                <w:rFonts w:asciiTheme="minorEastAsia" w:eastAsiaTheme="minorEastAsia" w:hAnsiTheme="minorEastAsia" w:cs="仿宋"/>
                <w:color w:val="000000" w:themeColor="text1"/>
                <w:lang w:bidi="ar"/>
              </w:rPr>
              <w:t xml:space="preserve">  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CD145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Kw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A4FF43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71"/>
                <w:rFonts w:asciiTheme="minorEastAsia" w:eastAsiaTheme="minorEastAsia" w:hAnsiTheme="minorEastAsia" w:cs="仿宋"/>
                <w:color w:val="000000" w:themeColor="text1"/>
                <w:lang w:bidi="ar"/>
              </w:rPr>
              <w:t>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E173D8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kern w:val="0"/>
                <w:sz w:val="18"/>
                <w:szCs w:val="18"/>
                <w:lang w:bidi="ar"/>
              </w:rPr>
              <w:t>KPa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622BF" w14:textId="77777777" w:rsidR="00922222" w:rsidRPr="000F7471" w:rsidRDefault="00922222">
            <w:pPr>
              <w:widowControl/>
              <w:jc w:val="left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8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m3/h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FEE33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8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Kw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31FB42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71"/>
                <w:rFonts w:asciiTheme="minorEastAsia" w:eastAsiaTheme="minorEastAsia" w:hAnsiTheme="minorEastAsia" w:cs="仿宋"/>
                <w:color w:val="000000" w:themeColor="text1"/>
                <w:lang w:bidi="ar"/>
              </w:rPr>
              <w:t>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80FFEB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8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KPa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6DE9F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8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m3/h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F7442A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9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V/Ph/Hz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EE742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8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Kw</w:t>
            </w:r>
          </w:p>
        </w:tc>
      </w:tr>
      <w:tr w:rsidR="00922222" w:rsidRPr="000F7471" w14:paraId="4E466016" w14:textId="77777777" w:rsidTr="00922222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D7A3D7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8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CH-1~2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B5376A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1B9BDA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36B278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10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7/12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6968E1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41.1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E95DED" w14:textId="77777777" w:rsidR="00922222" w:rsidRPr="000F7471" w:rsidRDefault="00922222">
            <w:pPr>
              <w:widowControl/>
              <w:ind w:firstLineChars="100" w:firstLine="180"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C50CF0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809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8E23BD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10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45/40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FDC740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D1C7EE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FBB98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9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380/3/50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C90A9" w14:textId="77777777" w:rsidR="00922222" w:rsidRPr="000F7471" w:rsidRDefault="00922222">
            <w:pPr>
              <w:widowControl/>
              <w:jc w:val="center"/>
              <w:textAlignment w:val="bottom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205</w:t>
            </w:r>
          </w:p>
        </w:tc>
      </w:tr>
      <w:tr w:rsidR="00922222" w:rsidRPr="000F7471" w14:paraId="42516BFF" w14:textId="77777777" w:rsidTr="00922222">
        <w:trPr>
          <w:trHeight w:val="4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10AC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8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CH-3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74583" w14:textId="77777777" w:rsidR="00922222" w:rsidRPr="000F7471" w:rsidRDefault="00922222">
            <w:pPr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2AEE5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708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6E25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10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7/12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4B18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42.2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FC6C3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082D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907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B580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10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45/40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C86D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1ED52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0F9A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9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380/3/50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52BE3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231</w:t>
            </w:r>
          </w:p>
        </w:tc>
      </w:tr>
      <w:tr w:rsidR="00922222" w:rsidRPr="000F7471" w14:paraId="0A359F6B" w14:textId="77777777" w:rsidTr="00922222">
        <w:trPr>
          <w:trHeight w:val="48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8E8E2" w14:textId="77777777" w:rsidR="00922222" w:rsidRPr="000F7471" w:rsidRDefault="00922222">
            <w:pPr>
              <w:widowControl/>
              <w:jc w:val="center"/>
              <w:textAlignment w:val="center"/>
              <w:rPr>
                <w:rStyle w:val="font8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CH-4~5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AF860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3F49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683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3A724" w14:textId="77777777" w:rsidR="00922222" w:rsidRPr="000F7471" w:rsidRDefault="00922222">
            <w:pPr>
              <w:widowControl/>
              <w:jc w:val="center"/>
              <w:textAlignment w:val="center"/>
              <w:rPr>
                <w:rStyle w:val="font10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7/12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FDED4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44130" w14:textId="77777777" w:rsidR="00922222" w:rsidRPr="000F7471" w:rsidRDefault="00922222">
            <w:pPr>
              <w:jc w:val="left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57D91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072E" w14:textId="77777777" w:rsidR="00922222" w:rsidRPr="000F7471" w:rsidRDefault="00922222">
            <w:pPr>
              <w:widowControl/>
              <w:jc w:val="center"/>
              <w:textAlignment w:val="center"/>
              <w:rPr>
                <w:rStyle w:val="font10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10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/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351F1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231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B697C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CH-4~5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A9934" w14:textId="77777777" w:rsidR="00922222" w:rsidRPr="000F7471" w:rsidRDefault="00922222">
            <w:pPr>
              <w:widowControl/>
              <w:jc w:val="center"/>
              <w:textAlignment w:val="center"/>
              <w:rPr>
                <w:rStyle w:val="font9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380/3/50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453F5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683</w:t>
            </w:r>
          </w:p>
        </w:tc>
      </w:tr>
    </w:tbl>
    <w:p w14:paraId="4631954D" w14:textId="77777777" w:rsidR="00922222" w:rsidRPr="000F7471" w:rsidRDefault="00922222" w:rsidP="00090AB4">
      <w:pPr>
        <w:pStyle w:val="a5"/>
      </w:pPr>
    </w:p>
    <w:p w14:paraId="1C618B0E" w14:textId="6F24B1A7" w:rsidR="00DA66DF" w:rsidRPr="000F7471" w:rsidRDefault="00922222" w:rsidP="00090AB4">
      <w:pPr>
        <w:pStyle w:val="a5"/>
      </w:pPr>
      <w:r w:rsidRPr="000F7471">
        <w:rPr>
          <w:rFonts w:hint="eastAsia"/>
        </w:rPr>
        <w:t>表2：层流空调新风机组</w:t>
      </w:r>
    </w:p>
    <w:tbl>
      <w:tblPr>
        <w:tblW w:w="8940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574"/>
        <w:gridCol w:w="491"/>
        <w:gridCol w:w="696"/>
        <w:gridCol w:w="627"/>
        <w:gridCol w:w="532"/>
        <w:gridCol w:w="695"/>
        <w:gridCol w:w="791"/>
        <w:gridCol w:w="654"/>
        <w:gridCol w:w="682"/>
        <w:gridCol w:w="2342"/>
      </w:tblGrid>
      <w:tr w:rsidR="00922222" w:rsidRPr="000F7471" w14:paraId="494B001E" w14:textId="77777777" w:rsidTr="00DA66DF">
        <w:trPr>
          <w:trHeight w:val="402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470B7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 w:val="18"/>
                <w:szCs w:val="18"/>
              </w:rPr>
              <w:t>新风机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50BE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设计风量</w:t>
            </w:r>
          </w:p>
        </w:tc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544A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机外</w:t>
            </w: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br/>
              <w:t>余压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C7DA4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风机/电机数据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BF7E" w14:textId="77777777" w:rsidR="00922222" w:rsidRPr="000F7471" w:rsidRDefault="00922222">
            <w:pPr>
              <w:widowControl/>
              <w:jc w:val="center"/>
              <w:textAlignment w:val="center"/>
              <w:rPr>
                <w:rStyle w:val="font31"/>
                <w:rFonts w:asciiTheme="minorEastAsia" w:eastAsiaTheme="minorEastAsia" w:hAnsiTheme="minorEastAsia" w:cs="仿宋"/>
                <w:b w:val="0"/>
                <w:bCs w:val="0"/>
                <w:color w:val="000000" w:themeColor="text1"/>
                <w:sz w:val="18"/>
                <w:szCs w:val="18"/>
                <w:lang w:bidi="ar"/>
              </w:rPr>
            </w:pPr>
          </w:p>
        </w:tc>
      </w:tr>
      <w:tr w:rsidR="00922222" w:rsidRPr="000F7471" w14:paraId="7DB05590" w14:textId="77777777" w:rsidTr="00DA66DF">
        <w:trPr>
          <w:trHeight w:val="617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5357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A25A4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FA24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10C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送风量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7194C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风机</w:t>
            </w: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br/>
              <w:t>类型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2809C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马达功率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C963F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启动</w:t>
            </w: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br/>
              <w:t>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CC3DB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电源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281A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4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风机出口风速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49605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风机效率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1A0D" w14:textId="77777777" w:rsidR="00922222" w:rsidRPr="000F7471" w:rsidRDefault="00922222">
            <w:pPr>
              <w:widowControl/>
              <w:jc w:val="center"/>
              <w:textAlignment w:val="center"/>
              <w:rPr>
                <w:rStyle w:val="font31"/>
                <w:rFonts w:asciiTheme="minorEastAsia" w:eastAsiaTheme="minorEastAsia" w:hAnsiTheme="minorEastAsia" w:cs="仿宋"/>
                <w:b w:val="0"/>
                <w:bCs w:val="0"/>
                <w:color w:val="000000" w:themeColor="text1"/>
                <w:sz w:val="18"/>
                <w:szCs w:val="18"/>
                <w:lang w:bidi="ar"/>
              </w:rPr>
            </w:pPr>
          </w:p>
        </w:tc>
      </w:tr>
      <w:tr w:rsidR="00922222" w:rsidRPr="000F7471" w14:paraId="0D9F7E78" w14:textId="77777777" w:rsidTr="00DA66DF">
        <w:trPr>
          <w:trHeight w:val="639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F646E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CB82F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m3/h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2D664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Pa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782B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m3/h</w:t>
            </w: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E456E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A411D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Kw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B932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D8DD3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V/Ph/Hz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CF9D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5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m/s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78C87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716BA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供应范围</w:t>
            </w:r>
          </w:p>
        </w:tc>
      </w:tr>
      <w:tr w:rsidR="00DA66DF" w:rsidRPr="000F7471" w14:paraId="719C8176" w14:textId="77777777" w:rsidTr="00DA66DF">
        <w:trPr>
          <w:trHeight w:val="617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0503" w14:textId="514EF8C5" w:rsidR="00DA66DF" w:rsidRPr="000F7471" w:rsidRDefault="00DA66DF" w:rsidP="00DA66DF">
            <w:pPr>
              <w:widowControl/>
              <w:jc w:val="center"/>
              <w:textAlignment w:val="center"/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PAU-101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11DE" w14:textId="5DAA86D7" w:rsidR="00DA66DF" w:rsidRPr="000F7471" w:rsidRDefault="00DA66DF" w:rsidP="00DA66D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2000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39F3" w14:textId="29BED987" w:rsidR="00DA66DF" w:rsidRPr="000F7471" w:rsidRDefault="00DA66DF" w:rsidP="00DA66DF">
            <w:pPr>
              <w:widowControl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2A58" w14:textId="16154B02" w:rsidR="00DA66DF" w:rsidRPr="000F7471" w:rsidRDefault="00DA66DF" w:rsidP="00DA66D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2000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509B" w14:textId="503BDB18" w:rsidR="00DA66DF" w:rsidRPr="000F7471" w:rsidRDefault="00DA66DF" w:rsidP="00DA66DF">
            <w:pPr>
              <w:widowControl/>
              <w:jc w:val="center"/>
              <w:textAlignment w:val="center"/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无蜗壳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0D99" w14:textId="64FAD07C" w:rsidR="00DA66DF" w:rsidRPr="000F7471" w:rsidRDefault="00DA66DF" w:rsidP="00DA66D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2.2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5E67" w14:textId="051D20E8" w:rsidR="00DA66DF" w:rsidRPr="000F7471" w:rsidRDefault="00DA66DF" w:rsidP="00DA66DF">
            <w:pPr>
              <w:widowControl/>
              <w:jc w:val="center"/>
              <w:textAlignment w:val="center"/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变频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7BA0" w14:textId="4984216C" w:rsidR="00DA66DF" w:rsidRPr="000F7471" w:rsidRDefault="00DA66DF" w:rsidP="00DA66DF">
            <w:pPr>
              <w:widowControl/>
              <w:jc w:val="center"/>
              <w:textAlignment w:val="center"/>
              <w:rPr>
                <w:rStyle w:val="font6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380/3/50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534F" w14:textId="6D030E77" w:rsidR="00DA66DF" w:rsidRPr="000F7471" w:rsidRDefault="00DA66DF" w:rsidP="00DA66DF">
            <w:pPr>
              <w:widowControl/>
              <w:jc w:val="center"/>
              <w:textAlignment w:val="center"/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&lt;12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6E1A8" w14:textId="025F3252" w:rsidR="00DA66DF" w:rsidRPr="000F7471" w:rsidRDefault="00DA66DF" w:rsidP="00DA66DF">
            <w:pPr>
              <w:widowControl/>
              <w:textAlignment w:val="center"/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≥ 76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A959" w14:textId="4EABACB2" w:rsidR="00DA66DF" w:rsidRPr="000F7471" w:rsidRDefault="00DA66DF" w:rsidP="00DA66D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一层</w:t>
            </w:r>
            <w:proofErr w:type="gramStart"/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静配非净化区</w:t>
            </w:r>
            <w:proofErr w:type="gramEnd"/>
          </w:p>
        </w:tc>
      </w:tr>
      <w:tr w:rsidR="00922222" w:rsidRPr="000F7471" w14:paraId="36721871" w14:textId="77777777" w:rsidTr="00DA66DF">
        <w:trPr>
          <w:trHeight w:val="617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36B1B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PAU-401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0CD69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11900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536D9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67F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11900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84A70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无蜗壳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C7C49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11.0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8CEF1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变频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C5E7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6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380/3/50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FD3EF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&lt;12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4752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≥76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0A47" w14:textId="77777777" w:rsidR="00922222" w:rsidRPr="000F7471" w:rsidRDefault="00922222">
            <w:pPr>
              <w:widowControl/>
              <w:jc w:val="center"/>
              <w:textAlignment w:val="center"/>
              <w:rPr>
                <w:rStyle w:val="font31"/>
                <w:rFonts w:asciiTheme="minorEastAsia" w:eastAsiaTheme="minorEastAsia" w:hAnsiTheme="minorEastAsia" w:cs="仿宋"/>
                <w:b w:val="0"/>
                <w:bCs w:val="0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供应AHU-401、403~404、414</w:t>
            </w:r>
          </w:p>
        </w:tc>
      </w:tr>
      <w:tr w:rsidR="00922222" w:rsidRPr="000F7471" w14:paraId="302686BB" w14:textId="77777777" w:rsidTr="00DA66DF">
        <w:trPr>
          <w:trHeight w:val="617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067F0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PAU-402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04791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0800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6564C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98C87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10800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1F0B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无蜗壳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09030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11.0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834D7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变频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FE6CF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380/3/50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70B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&lt;12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EC3F8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≥76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D05F" w14:textId="77777777" w:rsidR="00922222" w:rsidRPr="000F7471" w:rsidRDefault="00922222">
            <w:pPr>
              <w:widowControl/>
              <w:jc w:val="center"/>
              <w:textAlignment w:val="center"/>
              <w:rPr>
                <w:rStyle w:val="font31"/>
                <w:rFonts w:asciiTheme="minorEastAsia" w:eastAsiaTheme="minorEastAsia" w:hAnsiTheme="minorEastAsia" w:cs="仿宋"/>
                <w:b w:val="0"/>
                <w:bCs w:val="0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供应AHU-405~410.416</w:t>
            </w:r>
          </w:p>
        </w:tc>
      </w:tr>
      <w:tr w:rsidR="00922222" w:rsidRPr="000F7471" w14:paraId="60C52CB4" w14:textId="77777777" w:rsidTr="00DA66DF">
        <w:trPr>
          <w:trHeight w:val="617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3B4BA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PAU-404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91C9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4700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A783D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39C84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4700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86492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离心式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70F2E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4.0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1EE5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变频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40019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6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380/3/50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48ECE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&lt;12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58DE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3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&gt;76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90301" w14:textId="77777777" w:rsidR="00922222" w:rsidRPr="000F7471" w:rsidRDefault="00922222">
            <w:pPr>
              <w:widowControl/>
              <w:jc w:val="center"/>
              <w:textAlignment w:val="center"/>
              <w:rPr>
                <w:rStyle w:val="font31"/>
                <w:rFonts w:asciiTheme="minorEastAsia" w:eastAsiaTheme="minorEastAsia" w:hAnsiTheme="minorEastAsia" w:cs="仿宋"/>
                <w:b w:val="0"/>
                <w:bCs w:val="0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供应四层手术部风机盘管</w:t>
            </w:r>
          </w:p>
        </w:tc>
      </w:tr>
    </w:tbl>
    <w:p w14:paraId="1E5FADE4" w14:textId="77777777" w:rsidR="00922222" w:rsidRPr="000F7471" w:rsidRDefault="00922222" w:rsidP="00090AB4">
      <w:pPr>
        <w:pStyle w:val="a5"/>
      </w:pPr>
    </w:p>
    <w:p w14:paraId="579ECAA2" w14:textId="533597BF" w:rsidR="00922222" w:rsidRPr="000F7471" w:rsidRDefault="00922222" w:rsidP="00090AB4">
      <w:pPr>
        <w:pStyle w:val="a5"/>
      </w:pPr>
      <w:r w:rsidRPr="000F7471">
        <w:rPr>
          <w:rFonts w:hint="eastAsia"/>
        </w:rPr>
        <w:t>表3：层流空调循环机组</w:t>
      </w:r>
    </w:p>
    <w:p w14:paraId="0D08E01F" w14:textId="77777777" w:rsidR="00DA66DF" w:rsidRPr="000F7471" w:rsidRDefault="00DA66DF" w:rsidP="00090AB4">
      <w:pPr>
        <w:pStyle w:val="a5"/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666"/>
        <w:gridCol w:w="624"/>
        <w:gridCol w:w="567"/>
        <w:gridCol w:w="708"/>
        <w:gridCol w:w="706"/>
        <w:gridCol w:w="712"/>
        <w:gridCol w:w="990"/>
        <w:gridCol w:w="1158"/>
        <w:gridCol w:w="942"/>
        <w:gridCol w:w="1156"/>
      </w:tblGrid>
      <w:tr w:rsidR="00922222" w:rsidRPr="000F7471" w14:paraId="43D6BD37" w14:textId="77777777" w:rsidTr="00C437EA">
        <w:trPr>
          <w:trHeight w:val="346"/>
          <w:jc w:val="center"/>
        </w:trPr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09BA5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机组编号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C6E8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设计风量</w:t>
            </w:r>
          </w:p>
        </w:tc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AE9471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新风量</w:t>
            </w:r>
          </w:p>
        </w:tc>
        <w:tc>
          <w:tcPr>
            <w:tcW w:w="3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17B9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机外余</w:t>
            </w: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br/>
              <w:t>压</w:t>
            </w:r>
          </w:p>
        </w:tc>
        <w:tc>
          <w:tcPr>
            <w:tcW w:w="292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6ED65F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风机数据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2F325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  <w:tr w:rsidR="00E10A05" w:rsidRPr="000F7471" w14:paraId="38600A5F" w14:textId="77777777" w:rsidTr="00C437EA">
        <w:trPr>
          <w:trHeight w:val="346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5BA9A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474B1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DA6D5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60EE0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56485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风机类</w:t>
            </w: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br/>
              <w:t>型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7DFE2F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电机功率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D2FF0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调速</w:t>
            </w: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br/>
              <w:t>方式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4BC03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电源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DB747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风机出口风速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CDFC1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风机效率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0DB76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供应范围</w:t>
            </w:r>
          </w:p>
        </w:tc>
      </w:tr>
      <w:tr w:rsidR="00E10A05" w:rsidRPr="000F7471" w14:paraId="697E06B6" w14:textId="77777777" w:rsidTr="00C437EA">
        <w:trPr>
          <w:trHeight w:val="346"/>
          <w:jc w:val="center"/>
        </w:trPr>
        <w:tc>
          <w:tcPr>
            <w:tcW w:w="3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AA372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DD2A74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CMH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B2560B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CMH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9BBCC8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Pa</w:t>
            </w:r>
          </w:p>
        </w:tc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64E39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13CD6E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Kw</w:t>
            </w:r>
          </w:p>
        </w:tc>
        <w:tc>
          <w:tcPr>
            <w:tcW w:w="3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CBDF1" w14:textId="77777777" w:rsidR="00922222" w:rsidRPr="000F7471" w:rsidRDefault="00922222">
            <w:pPr>
              <w:widowControl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F9D3F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V/Ph/Hz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D0336E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m/s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1EFFB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0551D" w14:textId="77777777" w:rsidR="00922222" w:rsidRPr="000F7471" w:rsidRDefault="0092222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</w:p>
        </w:tc>
      </w:tr>
      <w:tr w:rsidR="00E10A05" w:rsidRPr="000F7471" w14:paraId="43B2708F" w14:textId="77777777" w:rsidTr="00C437EA">
        <w:trPr>
          <w:trHeight w:val="300"/>
          <w:jc w:val="center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E60A" w14:textId="21AA9CD1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AHU-101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E5C1" w14:textId="294EC64F" w:rsidR="000724B8" w:rsidRPr="000F7471" w:rsidRDefault="000724B8" w:rsidP="000724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C19A" w14:textId="4E1A8A02" w:rsidR="000724B8" w:rsidRPr="000F7471" w:rsidRDefault="000724B8" w:rsidP="000724B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11C66" w14:textId="6B2D493D" w:rsidR="000724B8" w:rsidRPr="000F7471" w:rsidRDefault="000724B8" w:rsidP="000724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700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1FC4" w14:textId="435F932F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无蜗壳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6A35" w14:textId="449E4CD0" w:rsidR="000724B8" w:rsidRPr="000F7471" w:rsidRDefault="000724B8" w:rsidP="000724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4.0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6273" w14:textId="57861250" w:rsidR="000724B8" w:rsidRPr="000F7471" w:rsidRDefault="000724B8" w:rsidP="000724B8">
            <w:pPr>
              <w:widowControl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变频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69E88" w14:textId="750CE049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 380/3/50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AF8F" w14:textId="0A05499B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&lt;12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C6DB" w14:textId="07E5872B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 ≥ 76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AB74" w14:textId="0B7F3785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一层普通及营养药物</w:t>
            </w:r>
            <w:proofErr w:type="gramStart"/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配制间</w:t>
            </w:r>
            <w:proofErr w:type="gramEnd"/>
          </w:p>
        </w:tc>
      </w:tr>
      <w:tr w:rsidR="00E10A05" w:rsidRPr="000F7471" w14:paraId="03634FD2" w14:textId="77777777" w:rsidTr="00C437EA">
        <w:trPr>
          <w:trHeight w:val="300"/>
          <w:jc w:val="center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D0B5" w14:textId="2A8193F4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AHU-102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748B" w14:textId="4815B8AE" w:rsidR="000724B8" w:rsidRPr="000F7471" w:rsidRDefault="000724B8" w:rsidP="000724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9200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A23B" w14:textId="045AB82B" w:rsidR="000724B8" w:rsidRPr="000F7471" w:rsidRDefault="000724B8" w:rsidP="000724B8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9200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91F1" w14:textId="2757EBA4" w:rsidR="000724B8" w:rsidRPr="000F7471" w:rsidRDefault="000724B8" w:rsidP="000724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650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B03B" w14:textId="72F7B7E2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无蜗壳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8DA4" w14:textId="245659FB" w:rsidR="000724B8" w:rsidRPr="000F7471" w:rsidRDefault="000724B8" w:rsidP="000724B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5.5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ADFC" w14:textId="79824B4B" w:rsidR="000724B8" w:rsidRPr="000F7471" w:rsidRDefault="000724B8" w:rsidP="000724B8">
            <w:pPr>
              <w:widowControl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变频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7B7B" w14:textId="253AFA22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 380/3/50 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FCEA" w14:textId="629ABBF2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&lt;12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980B" w14:textId="65292BB2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 ≥ 76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9B36" w14:textId="777E445F" w:rsidR="000724B8" w:rsidRPr="000F7471" w:rsidRDefault="000724B8" w:rsidP="000724B8">
            <w:pPr>
              <w:widowControl/>
              <w:jc w:val="center"/>
              <w:textAlignment w:val="center"/>
              <w:rPr>
                <w:rStyle w:val="font1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一层抗生素药物配置间</w:t>
            </w:r>
          </w:p>
        </w:tc>
      </w:tr>
      <w:tr w:rsidR="00E10A05" w:rsidRPr="000F7471" w14:paraId="1068D8D6" w14:textId="77777777" w:rsidTr="00C437EA">
        <w:trPr>
          <w:trHeight w:val="270"/>
          <w:jc w:val="center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6012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lastRenderedPageBreak/>
              <w:t>AHU-402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4245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41F97" w14:textId="77777777" w:rsidR="006C23EE" w:rsidRPr="000F7471" w:rsidRDefault="006C23EE" w:rsidP="006C23E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CB7C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70F9D" w14:textId="52844714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无蜗壳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EE363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60F47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变频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4E71E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380/3/5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338F2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&lt;12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C8DF4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≥76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EB529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Style w:val="font1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DR.4</w:t>
            </w:r>
            <w:proofErr w:type="gramStart"/>
            <w:r w:rsidRPr="000F7471">
              <w:rPr>
                <w:rStyle w:val="font1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及辅房</w:t>
            </w:r>
            <w:proofErr w:type="gramEnd"/>
          </w:p>
        </w:tc>
      </w:tr>
      <w:tr w:rsidR="00E10A05" w:rsidRPr="000F7471" w14:paraId="2DAD5BE1" w14:textId="77777777" w:rsidTr="00C437EA">
        <w:trPr>
          <w:trHeight w:val="300"/>
          <w:jc w:val="center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55CC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AHU-403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F349A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7700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1A1FC" w14:textId="77777777" w:rsidR="006C23EE" w:rsidRPr="000F7471" w:rsidRDefault="006C23EE" w:rsidP="006C23E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2600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F033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C272" w14:textId="390CA66A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无蜗壳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67B29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5.5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FB561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变频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E09DB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380/3/50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D233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&lt;12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8DED8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&gt;76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9E906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Style w:val="font1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OR.5~7</w:t>
            </w:r>
          </w:p>
        </w:tc>
      </w:tr>
      <w:tr w:rsidR="00E10A05" w:rsidRPr="000F7471" w14:paraId="777A259E" w14:textId="77777777" w:rsidTr="00C437EA">
        <w:trPr>
          <w:trHeight w:val="300"/>
          <w:jc w:val="center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9243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AHU-404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A1824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8700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CE40A" w14:textId="77777777" w:rsidR="006C23EE" w:rsidRPr="000F7471" w:rsidRDefault="006C23EE" w:rsidP="006C23EE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07A3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ADF0" w14:textId="352DDBA6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无蜗壳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7B317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18"/>
                <w:szCs w:val="18"/>
                <w:lang w:bidi="ar"/>
              </w:rPr>
              <w:t>7.5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7091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变频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14424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380/3/50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FEE46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&lt;12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BB0F" w14:textId="77777777" w:rsidR="006C23EE" w:rsidRPr="000F7471" w:rsidRDefault="006C23EE" w:rsidP="006C23E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</w:rPr>
            </w:pPr>
            <w:r w:rsidRPr="000F7471"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≥76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212A" w14:textId="22D2C531" w:rsidR="006C23EE" w:rsidRPr="000F7471" w:rsidRDefault="006C23EE" w:rsidP="006C23EE">
            <w:pPr>
              <w:widowControl/>
              <w:jc w:val="center"/>
              <w:textAlignment w:val="center"/>
              <w:rPr>
                <w:rStyle w:val="font2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</w:pPr>
            <w:r w:rsidRPr="000F7471">
              <w:rPr>
                <w:rStyle w:val="font1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OR.8</w:t>
            </w:r>
            <w:proofErr w:type="gramStart"/>
            <w:r w:rsidRPr="000F7471">
              <w:rPr>
                <w:rStyle w:val="font1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及</w:t>
            </w:r>
            <w:r w:rsidR="006965AA" w:rsidRPr="000F7471">
              <w:rPr>
                <w:rStyle w:val="font11"/>
                <w:rFonts w:asciiTheme="minorEastAsia" w:eastAsiaTheme="minorEastAsia" w:hAnsiTheme="minorEastAsia" w:cs="仿宋"/>
                <w:color w:val="000000" w:themeColor="text1"/>
                <w:sz w:val="18"/>
                <w:szCs w:val="18"/>
                <w:lang w:bidi="ar"/>
              </w:rPr>
              <w:t>辅房</w:t>
            </w:r>
            <w:proofErr w:type="gramEnd"/>
          </w:p>
        </w:tc>
      </w:tr>
    </w:tbl>
    <w:p w14:paraId="5FD817B9" w14:textId="77777777" w:rsidR="000F7471" w:rsidRPr="000F7471" w:rsidRDefault="000F7471" w:rsidP="00090AB4">
      <w:pPr>
        <w:pStyle w:val="a5"/>
      </w:pPr>
    </w:p>
    <w:p w14:paraId="1210A3A3" w14:textId="14BE33DB" w:rsidR="004A0567" w:rsidRPr="000F7471" w:rsidRDefault="000F7471" w:rsidP="00090AB4">
      <w:pPr>
        <w:pStyle w:val="a5"/>
      </w:pPr>
      <w:r w:rsidRPr="000F7471">
        <w:rPr>
          <w:rFonts w:hint="eastAsia"/>
        </w:rPr>
        <w:t>2、</w:t>
      </w:r>
      <w:proofErr w:type="gramStart"/>
      <w:r w:rsidRPr="000F7471">
        <w:rPr>
          <w:rFonts w:hint="eastAsia"/>
        </w:rPr>
        <w:t>医</w:t>
      </w:r>
      <w:proofErr w:type="gramEnd"/>
      <w:r w:rsidRPr="000F7471">
        <w:rPr>
          <w:rFonts w:hint="eastAsia"/>
        </w:rPr>
        <w:t>气主要设备清单</w:t>
      </w:r>
    </w:p>
    <w:p w14:paraId="00E54A80" w14:textId="15B66A17" w:rsidR="00922222" w:rsidRPr="000F7471" w:rsidRDefault="00922222" w:rsidP="00090AB4">
      <w:pPr>
        <w:pStyle w:val="a5"/>
      </w:pPr>
      <w:r w:rsidRPr="000F7471">
        <w:rPr>
          <w:rFonts w:hint="eastAsia"/>
        </w:rPr>
        <w:t>表4：医用气体设备清单明细</w:t>
      </w:r>
    </w:p>
    <w:tbl>
      <w:tblPr>
        <w:tblpPr w:leftFromText="180" w:rightFromText="180" w:vertAnchor="text" w:horzAnchor="page" w:tblpX="1440" w:tblpY="294"/>
        <w:tblOverlap w:val="never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3291"/>
        <w:gridCol w:w="3018"/>
      </w:tblGrid>
      <w:tr w:rsidR="00922222" w:rsidRPr="000F7471" w14:paraId="60385DA0" w14:textId="77777777" w:rsidTr="00922222">
        <w:trPr>
          <w:trHeight w:val="613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7B284" w14:textId="1029AD5A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/>
                <w:b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t>一、</w:t>
            </w:r>
            <w:proofErr w:type="gramStart"/>
            <w:r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t>医</w:t>
            </w:r>
            <w:proofErr w:type="gramEnd"/>
            <w:r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t>气终端</w:t>
            </w:r>
            <w:r w:rsidR="004A0567"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t>（全院）</w:t>
            </w:r>
          </w:p>
        </w:tc>
      </w:tr>
      <w:tr w:rsidR="00922222" w:rsidRPr="000F7471" w14:paraId="646B657E" w14:textId="77777777" w:rsidTr="00922222">
        <w:trPr>
          <w:trHeight w:val="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A940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b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t>设备名称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5EC31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b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t>品牌/型号/规格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2FC08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b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t>数量</w:t>
            </w:r>
          </w:p>
        </w:tc>
      </w:tr>
      <w:tr w:rsidR="00922222" w:rsidRPr="000F7471" w14:paraId="10416B3E" w14:textId="77777777" w:rsidTr="00922222">
        <w:trPr>
          <w:trHeight w:val="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8185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德式氧气终端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290A0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德标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24A3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1030个</w:t>
            </w:r>
          </w:p>
        </w:tc>
      </w:tr>
      <w:tr w:rsidR="00922222" w:rsidRPr="000F7471" w14:paraId="01C7FED6" w14:textId="77777777" w:rsidTr="00922222">
        <w:trPr>
          <w:trHeight w:val="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DDD3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德式负压终端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9B940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德标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49EAC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1030个</w:t>
            </w:r>
          </w:p>
        </w:tc>
      </w:tr>
      <w:tr w:rsidR="00922222" w:rsidRPr="000F7471" w14:paraId="37AB34DC" w14:textId="77777777" w:rsidTr="00922222">
        <w:trPr>
          <w:trHeight w:val="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7FCC1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德式空气终端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6DFB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德标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F5F2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1030个</w:t>
            </w:r>
          </w:p>
        </w:tc>
      </w:tr>
      <w:tr w:rsidR="00922222" w:rsidRPr="000F7471" w14:paraId="66F8DF85" w14:textId="77777777" w:rsidTr="00922222">
        <w:trPr>
          <w:trHeight w:val="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79DC9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德式氮气终端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CF4E6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德标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DCF8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50个</w:t>
            </w:r>
          </w:p>
        </w:tc>
      </w:tr>
      <w:tr w:rsidR="00922222" w:rsidRPr="000F7471" w14:paraId="0BE6DBC1" w14:textId="77777777" w:rsidTr="00922222">
        <w:trPr>
          <w:trHeight w:val="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3F1D1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德式笑气终端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CC78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德标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10702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50个</w:t>
            </w:r>
          </w:p>
        </w:tc>
      </w:tr>
      <w:tr w:rsidR="00922222" w:rsidRPr="000F7471" w14:paraId="560EE23A" w14:textId="77777777" w:rsidTr="00922222">
        <w:trPr>
          <w:trHeight w:val="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930B0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德式二氧化碳终端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DA4E8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德标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C3160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50个</w:t>
            </w:r>
          </w:p>
        </w:tc>
      </w:tr>
      <w:tr w:rsidR="00922222" w:rsidRPr="000F7471" w14:paraId="04C882A5" w14:textId="77777777" w:rsidTr="00922222">
        <w:trPr>
          <w:trHeight w:val="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9A74F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德式废弃排放终端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44C2D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德标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4952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19个</w:t>
            </w:r>
          </w:p>
        </w:tc>
      </w:tr>
      <w:tr w:rsidR="00922222" w:rsidRPr="000F7471" w14:paraId="4B8B19B8" w14:textId="77777777" w:rsidTr="00922222">
        <w:trPr>
          <w:trHeight w:val="341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89BBB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t>二、氧气站</w:t>
            </w:r>
          </w:p>
        </w:tc>
      </w:tr>
      <w:tr w:rsidR="00922222" w:rsidRPr="000F7471" w14:paraId="51FAC1A8" w14:textId="77777777" w:rsidTr="00922222">
        <w:trPr>
          <w:trHeight w:val="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677F1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液氧罐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43910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宁波宁欣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CC7D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4个5立方</w:t>
            </w:r>
          </w:p>
        </w:tc>
      </w:tr>
      <w:tr w:rsidR="00922222" w:rsidRPr="000F7471" w14:paraId="5EE801C2" w14:textId="77777777" w:rsidTr="00922222">
        <w:trPr>
          <w:trHeight w:val="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4399A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液氧汇流排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28E2E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宁波宁欣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4E42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1套（2组）</w:t>
            </w:r>
          </w:p>
        </w:tc>
      </w:tr>
      <w:tr w:rsidR="00922222" w:rsidRPr="000F7471" w14:paraId="38FAD366" w14:textId="77777777" w:rsidTr="00922222">
        <w:trPr>
          <w:trHeight w:val="341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849C5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液氧汇流排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B952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宁波宁欣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C65D2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1套（2组）</w:t>
            </w:r>
          </w:p>
        </w:tc>
      </w:tr>
      <w:tr w:rsidR="00922222" w:rsidRPr="000F7471" w14:paraId="79A2E26E" w14:textId="77777777" w:rsidTr="00922222">
        <w:trPr>
          <w:trHeight w:val="341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CCD0B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t>三、负压机房</w:t>
            </w:r>
          </w:p>
        </w:tc>
      </w:tr>
      <w:tr w:rsidR="00922222" w:rsidRPr="000F7471" w14:paraId="46AD4DD7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58214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真空泵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C3DAA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Motors 3-M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7B19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4台</w:t>
            </w:r>
          </w:p>
        </w:tc>
      </w:tr>
      <w:tr w:rsidR="00922222" w:rsidRPr="000F7471" w14:paraId="2ADE7C06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01032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真空罐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EE89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-3.0 m</w:t>
            </w:r>
            <w:r w:rsidRPr="000F7471">
              <w:rPr>
                <w:rFonts w:asciiTheme="minorEastAsia" w:eastAsiaTheme="minorEastAsia" w:hAnsiTheme="minorEastAsia" w:cs="Calibri"/>
                <w:color w:val="000000" w:themeColor="text1"/>
                <w:szCs w:val="21"/>
              </w:rPr>
              <w:t>³</w:t>
            </w: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/-0.8MPa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0C33A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2台</w:t>
            </w:r>
          </w:p>
        </w:tc>
      </w:tr>
      <w:tr w:rsidR="00922222" w:rsidRPr="000F7471" w14:paraId="6A82551D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8BC49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排污罐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C08A5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不锈钢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490C2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1只</w:t>
            </w:r>
          </w:p>
        </w:tc>
      </w:tr>
      <w:tr w:rsidR="00922222" w:rsidRPr="000F7471" w14:paraId="5E1B3B5E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83671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 xml:space="preserve">自动控制柜                         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5F06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奥吉塞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33814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1台</w:t>
            </w:r>
          </w:p>
        </w:tc>
      </w:tr>
      <w:tr w:rsidR="00922222" w:rsidRPr="000F7471" w14:paraId="2A3C845F" w14:textId="77777777" w:rsidTr="00922222">
        <w:trPr>
          <w:trHeight w:val="90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78C3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真空罐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2B517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proofErr w:type="gramStart"/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湖北灵坦5立方</w:t>
            </w:r>
            <w:proofErr w:type="gramEnd"/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/0.8mpa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A34E7" w14:textId="77777777" w:rsidR="00922222" w:rsidRPr="000F7471" w:rsidRDefault="00922222">
            <w:pPr>
              <w:tabs>
                <w:tab w:val="left" w:pos="2340"/>
              </w:tabs>
              <w:adjustRightInd w:val="0"/>
              <w:snapToGrid w:val="0"/>
              <w:spacing w:line="44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1台</w:t>
            </w:r>
          </w:p>
        </w:tc>
      </w:tr>
      <w:tr w:rsidR="00922222" w:rsidRPr="000F7471" w14:paraId="27092273" w14:textId="77777777" w:rsidTr="00922222">
        <w:trPr>
          <w:trHeight w:val="354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EED20" w14:textId="77777777" w:rsidR="00922222" w:rsidRPr="000F7471" w:rsidRDefault="00922222">
            <w:pPr>
              <w:rPr>
                <w:rFonts w:asciiTheme="minorEastAsia" w:eastAsiaTheme="minorEastAsia" w:hAnsiTheme="minorEastAsia" w:cs="仿宋"/>
                <w:b/>
                <w:bCs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szCs w:val="21"/>
              </w:rPr>
              <w:t>负压机参数：</w:t>
            </w:r>
          </w:p>
          <w:p w14:paraId="47CBE2CE" w14:textId="77777777" w:rsidR="00922222" w:rsidRPr="000F7471" w:rsidRDefault="00922222" w:rsidP="00922222">
            <w:pPr>
              <w:numPr>
                <w:ilvl w:val="0"/>
                <w:numId w:val="19"/>
              </w:numPr>
              <w:spacing w:line="276" w:lineRule="auto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 xml:space="preserve">最大抽气量：                 500m3/h </w:t>
            </w:r>
          </w:p>
          <w:p w14:paraId="73C8CE2D" w14:textId="77777777" w:rsidR="00922222" w:rsidRPr="000F7471" w:rsidRDefault="00922222" w:rsidP="00922222">
            <w:pPr>
              <w:numPr>
                <w:ilvl w:val="0"/>
                <w:numId w:val="19"/>
              </w:numPr>
              <w:spacing w:line="276" w:lineRule="auto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负压调节范围：               -0.04~-0.07Mpa（可调）</w:t>
            </w:r>
          </w:p>
          <w:p w14:paraId="799A9047" w14:textId="77777777" w:rsidR="00922222" w:rsidRPr="000F7471" w:rsidRDefault="00922222" w:rsidP="00922222">
            <w:pPr>
              <w:numPr>
                <w:ilvl w:val="0"/>
                <w:numId w:val="19"/>
              </w:numPr>
              <w:spacing w:line="276" w:lineRule="auto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噪音（真空站）：              ≤74dB</w:t>
            </w:r>
          </w:p>
          <w:p w14:paraId="399DDE6B" w14:textId="77777777" w:rsidR="00922222" w:rsidRPr="000F7471" w:rsidRDefault="00922222" w:rsidP="00922222">
            <w:pPr>
              <w:numPr>
                <w:ilvl w:val="0"/>
                <w:numId w:val="19"/>
              </w:numPr>
              <w:spacing w:line="276" w:lineRule="auto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电机功率：                  38Kw×4台(380V)</w:t>
            </w:r>
          </w:p>
          <w:p w14:paraId="786A74A0" w14:textId="77777777" w:rsidR="00922222" w:rsidRPr="000F7471" w:rsidRDefault="00922222" w:rsidP="00922222">
            <w:pPr>
              <w:numPr>
                <w:ilvl w:val="0"/>
                <w:numId w:val="19"/>
              </w:numPr>
              <w:spacing w:line="276" w:lineRule="auto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lastRenderedPageBreak/>
              <w:t>负压报警压力：               ＞-0.035 Mpa﹑＜-0.075 Mpa</w:t>
            </w: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ab/>
            </w:r>
          </w:p>
        </w:tc>
      </w:tr>
      <w:tr w:rsidR="00922222" w:rsidRPr="000F7471" w14:paraId="2D33E08E" w14:textId="77777777" w:rsidTr="00922222">
        <w:trPr>
          <w:trHeight w:val="354"/>
        </w:trPr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B673A" w14:textId="77777777" w:rsidR="00922222" w:rsidRPr="000F7471" w:rsidRDefault="00922222">
            <w:pPr>
              <w:adjustRightInd w:val="0"/>
              <w:snapToGrid w:val="0"/>
              <w:spacing w:line="380" w:lineRule="exact"/>
              <w:rPr>
                <w:rFonts w:asciiTheme="minorEastAsia" w:eastAsiaTheme="minorEastAsia" w:hAnsiTheme="minorEastAsia" w:cs="仿宋"/>
                <w:b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lastRenderedPageBreak/>
              <w:t>五、空</w:t>
            </w:r>
            <w:r w:rsidRPr="000F7471"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szCs w:val="21"/>
              </w:rPr>
              <w:t>压机房</w:t>
            </w:r>
          </w:p>
        </w:tc>
      </w:tr>
      <w:tr w:rsidR="00922222" w:rsidRPr="000F7471" w14:paraId="18410CD6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822D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 xml:space="preserve">空压机              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0C2F9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 xml:space="preserve">CLASS/  20Kw   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4C75D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6台</w:t>
            </w:r>
          </w:p>
        </w:tc>
      </w:tr>
      <w:tr w:rsidR="00922222" w:rsidRPr="000F7471" w14:paraId="4F6B06F2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61D40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 xml:space="preserve">空气储罐           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CD9DF" w14:textId="0C474310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5m</w:t>
            </w:r>
            <w:r w:rsidRPr="000F7471">
              <w:rPr>
                <w:rFonts w:asciiTheme="minorEastAsia" w:eastAsiaTheme="minorEastAsia" w:hAnsiTheme="minorEastAsia" w:cs="Calibri"/>
                <w:color w:val="000000" w:themeColor="text1"/>
                <w:szCs w:val="21"/>
              </w:rPr>
              <w:t>³</w:t>
            </w: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 xml:space="preserve">/1.0MPa    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0DA3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2个</w:t>
            </w:r>
          </w:p>
        </w:tc>
      </w:tr>
      <w:tr w:rsidR="00922222" w:rsidRPr="000F7471" w14:paraId="3E426213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65EDC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 xml:space="preserve">过滤器              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1FBCF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 xml:space="preserve">C级、T级、A级       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5FE87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各2个</w:t>
            </w:r>
          </w:p>
        </w:tc>
      </w:tr>
      <w:tr w:rsidR="00922222" w:rsidRPr="000F7471" w14:paraId="20A232A2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9555C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 xml:space="preserve">控制箱                          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C77D3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奥吉塞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DA57B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1台</w:t>
            </w:r>
          </w:p>
        </w:tc>
      </w:tr>
      <w:tr w:rsidR="00922222" w:rsidRPr="000F7471" w14:paraId="2BDCC926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2741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控制柜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79725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奥吉塞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E3890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1个</w:t>
            </w:r>
          </w:p>
        </w:tc>
      </w:tr>
      <w:tr w:rsidR="00922222" w:rsidRPr="000F7471" w14:paraId="4CCD6C4C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D92AB" w14:textId="77777777" w:rsidR="00922222" w:rsidRPr="000F7471" w:rsidRDefault="00922222">
            <w:pPr>
              <w:adjustRightInd w:val="0"/>
              <w:snapToGrid w:val="0"/>
              <w:spacing w:line="380" w:lineRule="exact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t>六、汇流排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820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1A79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</w:p>
        </w:tc>
      </w:tr>
      <w:tr w:rsidR="00922222" w:rsidRPr="000F7471" w14:paraId="362A12BD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07F5D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五瓶组的汇流排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183C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7C9B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1组</w:t>
            </w:r>
          </w:p>
        </w:tc>
      </w:tr>
      <w:tr w:rsidR="00922222" w:rsidRPr="000F7471" w14:paraId="50F140AC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D9AA1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二氧化碳汇流排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1CE49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proofErr w:type="gramStart"/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捷锐</w:t>
            </w:r>
            <w:proofErr w:type="gramEnd"/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GM2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780C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2组</w:t>
            </w:r>
          </w:p>
        </w:tc>
      </w:tr>
      <w:tr w:rsidR="00922222" w:rsidRPr="000F7471" w14:paraId="47EA5E83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AD7EE" w14:textId="77777777" w:rsidR="00922222" w:rsidRPr="000F7471" w:rsidRDefault="00922222">
            <w:pPr>
              <w:adjustRightInd w:val="0"/>
              <w:snapToGrid w:val="0"/>
              <w:spacing w:line="380" w:lineRule="exact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b/>
                <w:color w:val="000000" w:themeColor="text1"/>
                <w:szCs w:val="21"/>
              </w:rPr>
              <w:t>七、管道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B050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A149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</w:p>
        </w:tc>
      </w:tr>
      <w:tr w:rsidR="00922222" w:rsidRPr="000F7471" w14:paraId="52F289D3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89E23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氧气管道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5052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proofErr w:type="gramStart"/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紫洞管</w:t>
            </w:r>
            <w:proofErr w:type="gramEnd"/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4F0D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约100000米（含各种型号20.35.40.60φ）</w:t>
            </w:r>
          </w:p>
        </w:tc>
      </w:tr>
      <w:tr w:rsidR="00922222" w:rsidRPr="000F7471" w14:paraId="2FB4A4E4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E5744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压缩空气管道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6AFF4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紫铜管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92532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约100000米（含各种型号20.35.40.60φ）</w:t>
            </w:r>
          </w:p>
        </w:tc>
      </w:tr>
      <w:tr w:rsidR="00922222" w:rsidRPr="000F7471" w14:paraId="0D964FA9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7B5F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负压空气管道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BC5D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紫铜管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1EEE4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约100000米（含各种型号20.35.40.60φ）</w:t>
            </w:r>
          </w:p>
        </w:tc>
      </w:tr>
      <w:tr w:rsidR="00922222" w:rsidRPr="000F7471" w14:paraId="19C65B81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ACE06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笑气管道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EAEE5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紫铜管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8648D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约1000米</w:t>
            </w:r>
          </w:p>
        </w:tc>
      </w:tr>
      <w:tr w:rsidR="00922222" w:rsidRPr="000F7471" w14:paraId="2B55F204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11504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氮气管道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01A49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紫铜管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D4892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约1000米</w:t>
            </w:r>
          </w:p>
        </w:tc>
      </w:tr>
      <w:tr w:rsidR="00922222" w:rsidRPr="000F7471" w14:paraId="2F450014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494A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二氧化碳管道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25A72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紫铜管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4BAF3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约800米</w:t>
            </w:r>
          </w:p>
        </w:tc>
      </w:tr>
      <w:tr w:rsidR="00922222" w:rsidRPr="000F7471" w14:paraId="0F909E09" w14:textId="77777777" w:rsidTr="00922222">
        <w:trPr>
          <w:trHeight w:val="354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0C63A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废弃排放管道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5312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PVC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CB5A1" w14:textId="77777777" w:rsidR="00922222" w:rsidRPr="000F7471" w:rsidRDefault="00922222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0F7471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约500米</w:t>
            </w:r>
          </w:p>
        </w:tc>
      </w:tr>
    </w:tbl>
    <w:p w14:paraId="3A0B69C1" w14:textId="6AF190CE" w:rsidR="00922222" w:rsidRPr="000F7471" w:rsidRDefault="00922222" w:rsidP="00090AB4">
      <w:pPr>
        <w:pStyle w:val="a5"/>
      </w:pPr>
      <w:r w:rsidRPr="000F7471">
        <w:rPr>
          <w:rFonts w:hint="eastAsia"/>
        </w:rPr>
        <w:t>表5：医用气体系统设备清单</w:t>
      </w:r>
    </w:p>
    <w:p w14:paraId="62E4EA93" w14:textId="77777777" w:rsidR="00922222" w:rsidRPr="000F7471" w:rsidRDefault="00922222" w:rsidP="00090AB4">
      <w:pPr>
        <w:pStyle w:val="a5"/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1272"/>
        <w:gridCol w:w="1133"/>
        <w:gridCol w:w="1219"/>
        <w:gridCol w:w="1049"/>
        <w:gridCol w:w="1247"/>
        <w:gridCol w:w="957"/>
        <w:gridCol w:w="1064"/>
        <w:gridCol w:w="979"/>
      </w:tblGrid>
      <w:tr w:rsidR="00922222" w:rsidRPr="000F7471" w14:paraId="26392BB8" w14:textId="77777777" w:rsidTr="006A6C4B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04F7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气体类别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18FF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机组设备数量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E15B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常规参数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2E10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功率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D2A9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配套设备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75BD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数量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8D0F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供应范围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312B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品牌</w:t>
            </w:r>
          </w:p>
        </w:tc>
      </w:tr>
      <w:tr w:rsidR="00922222" w:rsidRPr="000F7471" w14:paraId="5FE91CC8" w14:textId="77777777" w:rsidTr="006A6C4B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F74D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液氧（氧气）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2D6C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6A2B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5m</w:t>
            </w:r>
            <w:r w:rsidRPr="000F7471">
              <w:rPr>
                <w:rFonts w:cs="Calibri"/>
              </w:rPr>
              <w:t>³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B69B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/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840FC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安全阀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D3DF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E110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全院区氧气终端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EE7D" w14:textId="77777777" w:rsidR="00922222" w:rsidRPr="000F7471" w:rsidRDefault="00922222" w:rsidP="00E7731C">
            <w:pPr>
              <w:pStyle w:val="a5"/>
              <w:ind w:firstLineChars="0" w:firstLine="0"/>
            </w:pPr>
            <w:proofErr w:type="gramStart"/>
            <w:r w:rsidRPr="000F7471">
              <w:rPr>
                <w:rFonts w:hint="eastAsia"/>
              </w:rPr>
              <w:t>奥吉赛</w:t>
            </w:r>
            <w:proofErr w:type="gramEnd"/>
          </w:p>
        </w:tc>
      </w:tr>
      <w:tr w:rsidR="00922222" w:rsidRPr="000F7471" w14:paraId="79DE4EB4" w14:textId="77777777" w:rsidTr="006A6C4B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09BD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压缩空气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4C69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2D2F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0.4Mpa-0.75Mpa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6A7F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66KVA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5EE1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储气罐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C84A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7D98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全院区正压终端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31B2" w14:textId="77777777" w:rsidR="00922222" w:rsidRPr="000F7471" w:rsidRDefault="00922222" w:rsidP="00E7731C">
            <w:pPr>
              <w:pStyle w:val="a5"/>
              <w:ind w:firstLineChars="0" w:firstLine="0"/>
            </w:pPr>
            <w:proofErr w:type="gramStart"/>
            <w:r w:rsidRPr="000F7471">
              <w:rPr>
                <w:rFonts w:hint="eastAsia"/>
              </w:rPr>
              <w:t>奥吉赛</w:t>
            </w:r>
            <w:proofErr w:type="gramEnd"/>
          </w:p>
        </w:tc>
      </w:tr>
      <w:tr w:rsidR="00922222" w:rsidRPr="000F7471" w14:paraId="4759C574" w14:textId="77777777" w:rsidTr="006A6C4B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55CF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负压空气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E14E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57E2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（-）0.4Mpa-0.75Mpa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5E2F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88KVA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E5E6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储气罐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8491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8A9E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全院区负压终端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7E01" w14:textId="77777777" w:rsidR="00922222" w:rsidRPr="000F7471" w:rsidRDefault="00922222" w:rsidP="00E7731C">
            <w:pPr>
              <w:pStyle w:val="a5"/>
              <w:ind w:firstLineChars="0" w:firstLine="0"/>
            </w:pPr>
            <w:proofErr w:type="gramStart"/>
            <w:r w:rsidRPr="000F7471">
              <w:rPr>
                <w:rFonts w:hint="eastAsia"/>
              </w:rPr>
              <w:t>奥吉赛</w:t>
            </w:r>
            <w:proofErr w:type="gramEnd"/>
          </w:p>
        </w:tc>
      </w:tr>
      <w:tr w:rsidR="00922222" w:rsidRPr="000F7471" w14:paraId="198F6935" w14:textId="77777777" w:rsidTr="006A6C4B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CBDB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氧气汇流排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6CCC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9897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流速20*1.5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A175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/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0614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储气罐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21C8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40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BA83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补充供氧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3105" w14:textId="77777777" w:rsidR="00922222" w:rsidRPr="000F7471" w:rsidRDefault="00922222" w:rsidP="00E7731C">
            <w:pPr>
              <w:pStyle w:val="a5"/>
              <w:ind w:firstLineChars="0" w:firstLine="0"/>
            </w:pPr>
            <w:proofErr w:type="gramStart"/>
            <w:r w:rsidRPr="000F7471">
              <w:rPr>
                <w:rFonts w:hint="eastAsia"/>
              </w:rPr>
              <w:t>奥吉赛</w:t>
            </w:r>
            <w:proofErr w:type="gramEnd"/>
          </w:p>
        </w:tc>
      </w:tr>
      <w:tr w:rsidR="00922222" w:rsidRPr="000F7471" w14:paraId="60805CDF" w14:textId="77777777" w:rsidTr="006A6C4B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C84F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牙科正压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3F10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23C6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0.4M</w:t>
            </w:r>
            <w:r w:rsidRPr="000F7471">
              <w:rPr>
                <w:rFonts w:hint="eastAsia"/>
              </w:rPr>
              <w:lastRenderedPageBreak/>
              <w:t>pa-0.75Mpa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5066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lastRenderedPageBreak/>
              <w:t>23</w:t>
            </w:r>
            <w:r w:rsidRPr="000F7471">
              <w:rPr>
                <w:rFonts w:hint="eastAsia"/>
              </w:rPr>
              <w:lastRenderedPageBreak/>
              <w:t>KVA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415A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lastRenderedPageBreak/>
              <w:t>储气罐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13E7" w14:textId="51CCFF9B" w:rsidR="00922222" w:rsidRPr="000F7471" w:rsidRDefault="00531D50" w:rsidP="00090AB4">
            <w:pPr>
              <w:pStyle w:val="a5"/>
            </w:pPr>
            <w: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6892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牙床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9935" w14:textId="77777777" w:rsidR="00922222" w:rsidRPr="000F7471" w:rsidRDefault="00922222" w:rsidP="00E7731C">
            <w:pPr>
              <w:pStyle w:val="a5"/>
              <w:ind w:firstLineChars="0" w:firstLine="0"/>
            </w:pPr>
            <w:proofErr w:type="gramStart"/>
            <w:r w:rsidRPr="000F7471">
              <w:rPr>
                <w:rFonts w:hint="eastAsia"/>
              </w:rPr>
              <w:t>奥吉赛</w:t>
            </w:r>
            <w:proofErr w:type="gramEnd"/>
          </w:p>
        </w:tc>
      </w:tr>
      <w:tr w:rsidR="00922222" w:rsidRPr="000F7471" w14:paraId="0AF827F5" w14:textId="77777777" w:rsidTr="006A6C4B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AFF4" w14:textId="77777777" w:rsidR="00922222" w:rsidRPr="000F7471" w:rsidRDefault="00922222" w:rsidP="00E7731C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lastRenderedPageBreak/>
              <w:t>牙科负压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EE6C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635A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（-）0.4Mpa-0.75Mpa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3D6D" w14:textId="77777777" w:rsidR="00922222" w:rsidRPr="000F7471" w:rsidRDefault="00922222" w:rsidP="00090AB4">
            <w:pPr>
              <w:pStyle w:val="a5"/>
            </w:pPr>
            <w:r w:rsidRPr="000F7471">
              <w:rPr>
                <w:rFonts w:hint="eastAsia"/>
              </w:rPr>
              <w:t>18KVA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4E3F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储气罐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A3F3" w14:textId="50BF6DD8" w:rsidR="00922222" w:rsidRPr="000F7471" w:rsidRDefault="006E26F2" w:rsidP="00090AB4">
            <w:pPr>
              <w:pStyle w:val="a5"/>
            </w:pPr>
            <w: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6BAF" w14:textId="77777777" w:rsidR="00922222" w:rsidRPr="000F7471" w:rsidRDefault="00922222" w:rsidP="006A6C4B">
            <w:pPr>
              <w:pStyle w:val="a5"/>
              <w:ind w:firstLineChars="0" w:firstLine="0"/>
            </w:pPr>
            <w:r w:rsidRPr="000F7471">
              <w:rPr>
                <w:rFonts w:hint="eastAsia"/>
              </w:rPr>
              <w:t>牙床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DA37" w14:textId="77777777" w:rsidR="00922222" w:rsidRPr="000F7471" w:rsidRDefault="00922222" w:rsidP="00E7731C">
            <w:pPr>
              <w:pStyle w:val="a5"/>
              <w:ind w:firstLineChars="0" w:firstLine="0"/>
            </w:pPr>
            <w:proofErr w:type="gramStart"/>
            <w:r w:rsidRPr="000F7471">
              <w:rPr>
                <w:rFonts w:hint="eastAsia"/>
              </w:rPr>
              <w:t>奥吉赛</w:t>
            </w:r>
            <w:proofErr w:type="gramEnd"/>
          </w:p>
        </w:tc>
      </w:tr>
    </w:tbl>
    <w:p w14:paraId="2BC60A90" w14:textId="77777777" w:rsidR="004038FB" w:rsidRPr="000F7471" w:rsidRDefault="004038FB">
      <w:pPr>
        <w:pStyle w:val="ab"/>
        <w:tabs>
          <w:tab w:val="left" w:pos="420"/>
          <w:tab w:val="left" w:pos="2340"/>
        </w:tabs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</w:p>
    <w:p w14:paraId="678FF6F9" w14:textId="6488C5DD" w:rsidR="004038FB" w:rsidRPr="000F7471" w:rsidRDefault="000F7471">
      <w:pPr>
        <w:pStyle w:val="ab"/>
        <w:tabs>
          <w:tab w:val="left" w:pos="420"/>
          <w:tab w:val="left" w:pos="2340"/>
        </w:tabs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3、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上述为全院基本维护保养项目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及主要维保设备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，维护保养</w:t>
      </w:r>
      <w:r w:rsidR="0060616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还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包括上述主要设备的净化、</w:t>
      </w:r>
      <w:proofErr w:type="gramStart"/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医气相关</w:t>
      </w:r>
      <w:proofErr w:type="gramEnd"/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附属设备</w:t>
      </w:r>
      <w:r w:rsidR="001C71A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设施</w:t>
      </w:r>
      <w:r w:rsidR="00302B46"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4B444BE9" w14:textId="31A45012" w:rsidR="004038FB" w:rsidRPr="000F7471" w:rsidRDefault="00302B46" w:rsidP="00B742AB">
      <w:pPr>
        <w:pStyle w:val="ab"/>
        <w:numPr>
          <w:ilvl w:val="0"/>
          <w:numId w:val="5"/>
        </w:numPr>
        <w:tabs>
          <w:tab w:val="left" w:pos="567"/>
        </w:tabs>
        <w:adjustRightInd w:val="0"/>
        <w:snapToGrid w:val="0"/>
        <w:spacing w:line="360" w:lineRule="auto"/>
        <w:ind w:left="902"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  <w:t>服务内容</w:t>
      </w:r>
      <w:r w:rsidR="00B742AB" w:rsidRPr="000F7471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与</w:t>
      </w:r>
      <w:r w:rsidRPr="000F7471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系统维护保养的具体要求</w:t>
      </w:r>
    </w:p>
    <w:p w14:paraId="162104E9" w14:textId="77777777" w:rsidR="004038FB" w:rsidRPr="000F7471" w:rsidRDefault="00302B46">
      <w:pPr>
        <w:pStyle w:val="ab"/>
        <w:numPr>
          <w:ilvl w:val="0"/>
          <w:numId w:val="7"/>
        </w:numPr>
        <w:tabs>
          <w:tab w:val="left" w:pos="567"/>
        </w:tabs>
        <w:adjustRightInd w:val="0"/>
        <w:snapToGrid w:val="0"/>
        <w:spacing w:line="360" w:lineRule="auto"/>
        <w:ind w:left="90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维护</w:t>
      </w: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保养要求</w:t>
      </w:r>
    </w:p>
    <w:p w14:paraId="0BC61B44" w14:textId="77777777" w:rsidR="004038FB" w:rsidRPr="000F7471" w:rsidRDefault="00302B46">
      <w:pPr>
        <w:ind w:left="482"/>
        <w:rPr>
          <w:rFonts w:asciiTheme="minorEastAsia" w:eastAsiaTheme="minorEastAsia" w:hAnsiTheme="minorEastAsia" w:cs="仿宋"/>
          <w:b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/>
          <w:color w:val="000000" w:themeColor="text1"/>
          <w:sz w:val="24"/>
          <w:szCs w:val="24"/>
        </w:rPr>
        <w:t>空调全系统维修保养要求</w:t>
      </w:r>
    </w:p>
    <w:p w14:paraId="4A10B128" w14:textId="77777777" w:rsidR="004038FB" w:rsidRPr="000F7471" w:rsidRDefault="004038FB">
      <w:pPr>
        <w:ind w:left="482"/>
        <w:rPr>
          <w:rFonts w:asciiTheme="minorEastAsia" w:eastAsiaTheme="minorEastAsia" w:hAnsiTheme="minorEastAsia" w:cs="仿宋"/>
          <w:b/>
          <w:color w:val="000000" w:themeColor="text1"/>
          <w:sz w:val="24"/>
          <w:szCs w:val="24"/>
        </w:rPr>
      </w:pPr>
    </w:p>
    <w:p w14:paraId="7D6920DF" w14:textId="24A4D7DF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/>
          <w:color w:val="000000" w:themeColor="text1"/>
          <w:sz w:val="24"/>
          <w:szCs w:val="24"/>
        </w:rPr>
        <w:t>1．</w:t>
      </w:r>
      <w:r w:rsidR="00AA3D81" w:rsidRPr="000F7471">
        <w:rPr>
          <w:rFonts w:asciiTheme="minorEastAsia" w:eastAsiaTheme="minorEastAsia" w:hAnsiTheme="minorEastAsia" w:cs="仿宋" w:hint="eastAsia"/>
          <w:b/>
          <w:color w:val="000000" w:themeColor="text1"/>
          <w:sz w:val="24"/>
          <w:szCs w:val="24"/>
        </w:rPr>
        <w:t>净化空调</w:t>
      </w:r>
      <w:r w:rsidRPr="000F7471">
        <w:rPr>
          <w:rFonts w:asciiTheme="minorEastAsia" w:eastAsiaTheme="minorEastAsia" w:hAnsiTheme="minorEastAsia" w:cs="仿宋" w:hint="eastAsia"/>
          <w:b/>
          <w:color w:val="000000" w:themeColor="text1"/>
          <w:sz w:val="24"/>
          <w:szCs w:val="24"/>
        </w:rPr>
        <w:t>主机部分：</w:t>
      </w:r>
    </w:p>
    <w:p w14:paraId="451F06F1" w14:textId="087DABFB" w:rsidR="004038FB" w:rsidRPr="000F7471" w:rsidRDefault="000A556E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（1）</w:t>
      </w:r>
      <w:r w:rsidR="00302B46"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.启动前的准备和检查</w:t>
      </w:r>
    </w:p>
    <w:p w14:paraId="525A362C" w14:textId="77777777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①供冷季节运行前须进行下列②</w:t>
      </w: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-⑨项检查和准备，以确保机组可靠、安全、节能和高效运行：</w:t>
      </w:r>
    </w:p>
    <w:p w14:paraId="69DD2207" w14:textId="77777777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②检查制冷剂液位和油位；</w:t>
      </w:r>
    </w:p>
    <w:p w14:paraId="636F63E5" w14:textId="77777777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③检查和测试所有运行控制和安全控制功能；</w:t>
      </w:r>
    </w:p>
    <w:p w14:paraId="435843F9" w14:textId="77777777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④与操作人员一起温习操作步骤，查看机组历史记录；</w:t>
      </w:r>
    </w:p>
    <w:p w14:paraId="2C3483FF" w14:textId="77777777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⑤配合检查水系统的运行情况；</w:t>
      </w:r>
    </w:p>
    <w:p w14:paraId="75B88D9F" w14:textId="77777777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⑥检查调整微电脑控制中心的设定值；</w:t>
      </w:r>
    </w:p>
    <w:p w14:paraId="441E119C" w14:textId="77777777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⑦启动冷水机组，检查整个系统的运行状况，记录机组运行参数；</w:t>
      </w:r>
    </w:p>
    <w:p w14:paraId="50966975" w14:textId="77777777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⑧根据运行记录，分析处理机组问题；</w:t>
      </w:r>
    </w:p>
    <w:p w14:paraId="35589AE6" w14:textId="79508BB8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⑨</w:t>
      </w:r>
      <w:r w:rsidR="00CB2607"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登记检查</w:t>
      </w: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报告。</w:t>
      </w:r>
    </w:p>
    <w:p w14:paraId="233B4AE3" w14:textId="6B4E9408" w:rsidR="004038FB" w:rsidRPr="000F7471" w:rsidRDefault="000A556E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（2）</w:t>
      </w:r>
      <w:r w:rsidR="00302B46"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.运行期间检查</w:t>
      </w:r>
    </w:p>
    <w:p w14:paraId="34B4BE6F" w14:textId="77777777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①机组运行期间，每月进行一次下列②</w:t>
      </w: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-⑩项检查，确保机组在整个供冷季节都能高效、可靠运行：</w:t>
      </w:r>
    </w:p>
    <w:p w14:paraId="14FA653E" w14:textId="77777777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②检查冷水机组，调整安全控制装置；</w:t>
      </w:r>
    </w:p>
    <w:p w14:paraId="650AC8D9" w14:textId="77777777" w:rsidR="004038FB" w:rsidRPr="000F7471" w:rsidRDefault="00302B46">
      <w:pPr>
        <w:pStyle w:val="Style3"/>
        <w:adjustRightInd w:val="0"/>
        <w:snapToGrid w:val="0"/>
        <w:ind w:left="482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③检查控制装置的运行；</w:t>
      </w:r>
    </w:p>
    <w:p w14:paraId="69C8180D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④检查油位和制冷剂液位；</w:t>
      </w:r>
    </w:p>
    <w:p w14:paraId="3C4FA827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⑤检查润滑系统；</w:t>
      </w:r>
    </w:p>
    <w:p w14:paraId="56F2BC8E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⑥检查回油系统；</w:t>
      </w:r>
    </w:p>
    <w:p w14:paraId="39386C01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⑦检查电机和启动器的运行；</w:t>
      </w:r>
    </w:p>
    <w:p w14:paraId="449422BA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⑧记录运行状态参数，分析确认机组运行正常，必要时进行机组检修；</w:t>
      </w:r>
    </w:p>
    <w:p w14:paraId="0205148A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⑨记录和报告要求的备件；</w:t>
      </w:r>
    </w:p>
    <w:p w14:paraId="17F192E1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⑩每月一次进行泄漏检查。</w:t>
      </w:r>
    </w:p>
    <w:p w14:paraId="299C83AE" w14:textId="5EFA6497" w:rsidR="004038FB" w:rsidRPr="000F7471" w:rsidRDefault="000A556E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（3）</w:t>
      </w:r>
      <w:r w:rsidR="00302B46"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.年度检修与预防性保养</w:t>
      </w:r>
    </w:p>
    <w:p w14:paraId="74746EB1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停机期间，每年一次进行下列①</w:t>
      </w: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-⑦项检查，以便能正确评价设备的状态，为下一个供冷季节的运行作好准备：</w:t>
      </w:r>
    </w:p>
    <w:p w14:paraId="31C77D41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①检查压缩机—电机组的下列</w:t>
      </w: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a-g项环节,对存在异常状况的进行相应处理措</w:t>
      </w: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lastRenderedPageBreak/>
        <w:t>施，完成预防性保养的各项任务；</w:t>
      </w:r>
    </w:p>
    <w:p w14:paraId="4D1CF151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a.润滑油油位、油压、油温</w:t>
      </w:r>
    </w:p>
    <w:p w14:paraId="6A628DEF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b.吸气温度排气温度</w:t>
      </w:r>
    </w:p>
    <w:p w14:paraId="61EBFE09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c.过滤器压差</w:t>
      </w:r>
    </w:p>
    <w:p w14:paraId="357D94E8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d.滑卸载电磁阀工作状况</w:t>
      </w:r>
    </w:p>
    <w:p w14:paraId="2DC668DE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e.外观有无渗油现象</w:t>
      </w:r>
    </w:p>
    <w:p w14:paraId="2FB1C54C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f.压缩机有无异常振动及噪音</w:t>
      </w:r>
    </w:p>
    <w:p w14:paraId="51EAB45F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g.各电磁阀</w:t>
      </w:r>
    </w:p>
    <w:p w14:paraId="34169075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②检查压缩机润滑油系统，根据实际情况确定是否更换冷冻油及过滤芯；</w:t>
      </w:r>
    </w:p>
    <w:p w14:paraId="60B09A37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③执行各项正确操作程序，检查电机启动器；</w:t>
      </w:r>
    </w:p>
    <w:p w14:paraId="72191548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④检查控制面板，确定各操作状态是否正常；</w:t>
      </w:r>
    </w:p>
    <w:p w14:paraId="47525B2D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⑤检查冷凝器、蒸发器的下列</w:t>
      </w:r>
      <w:proofErr w:type="gramStart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各运行</w:t>
      </w:r>
      <w:proofErr w:type="gramEnd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环节</w:t>
      </w: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,对存在异常状况的进行相应处理措施，完成预防性保养的各项任务；</w:t>
      </w:r>
    </w:p>
    <w:p w14:paraId="3D80961A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a.</w:t>
      </w:r>
      <w:proofErr w:type="gramStart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冷冻水</w:t>
      </w:r>
      <w:proofErr w:type="gramEnd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进水压力</w:t>
      </w:r>
    </w:p>
    <w:p w14:paraId="090B4B99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b.</w:t>
      </w:r>
      <w:proofErr w:type="gramStart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冷冻水</w:t>
      </w:r>
      <w:proofErr w:type="gramEnd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出水压力</w:t>
      </w:r>
    </w:p>
    <w:p w14:paraId="115FF27E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c.</w:t>
      </w:r>
      <w:proofErr w:type="gramStart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冷冻水</w:t>
      </w:r>
      <w:proofErr w:type="gramEnd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进水温度</w:t>
      </w:r>
    </w:p>
    <w:p w14:paraId="28E6914F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d.</w:t>
      </w:r>
      <w:proofErr w:type="gramStart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冷冻水</w:t>
      </w:r>
      <w:proofErr w:type="gramEnd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出水温度</w:t>
      </w:r>
    </w:p>
    <w:p w14:paraId="30614CC1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e.蒸发器冷媒压力</w:t>
      </w:r>
    </w:p>
    <w:p w14:paraId="1FCA65C7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f.蒸发器冷媒温度</w:t>
      </w:r>
    </w:p>
    <w:p w14:paraId="32AF38B8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g.冷却水进、出水压力</w:t>
      </w:r>
    </w:p>
    <w:p w14:paraId="071FB1E1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h.冷却水进、出水温度</w:t>
      </w:r>
    </w:p>
    <w:p w14:paraId="65F7BFB4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i.冷凝器冷媒压力</w:t>
      </w:r>
    </w:p>
    <w:p w14:paraId="6C825AB8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j.冷凝器冷媒温度</w:t>
      </w:r>
    </w:p>
    <w:p w14:paraId="5FDF281F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⑥检查系统的泄漏、制冷剂，并给予正确及时的处理，保障制冷循环；</w:t>
      </w:r>
    </w:p>
    <w:p w14:paraId="0F132107" w14:textId="76535B74" w:rsidR="004038FB" w:rsidRPr="000F7471" w:rsidRDefault="00302B46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⑦</w:t>
      </w:r>
      <w:r w:rsidR="00AA3D81"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空调水</w:t>
      </w: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处于正常平衡状态。</w:t>
      </w:r>
    </w:p>
    <w:p w14:paraId="3052E8F6" w14:textId="77777777" w:rsidR="00A94FE5" w:rsidRPr="000F7471" w:rsidRDefault="00A94FE5">
      <w:pPr>
        <w:pStyle w:val="Style3"/>
        <w:adjustRightInd w:val="0"/>
        <w:snapToGrid w:val="0"/>
        <w:ind w:left="482" w:firstLineChars="0" w:firstLine="40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</w:p>
    <w:p w14:paraId="6BE6D55E" w14:textId="77777777" w:rsidR="004038FB" w:rsidRPr="000F7471" w:rsidRDefault="00302B46">
      <w:pPr>
        <w:pStyle w:val="Style3"/>
        <w:adjustRightInd w:val="0"/>
        <w:snapToGrid w:val="0"/>
        <w:ind w:left="482" w:firstLineChars="0" w:firstLine="400"/>
        <w:jc w:val="left"/>
        <w:rPr>
          <w:rFonts w:asciiTheme="minorEastAsia" w:eastAsiaTheme="minorEastAsia" w:hAnsiTheme="minorEastAsia" w:cs="仿宋"/>
          <w:b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/>
          <w:color w:val="000000" w:themeColor="text1"/>
          <w:sz w:val="24"/>
          <w:szCs w:val="24"/>
        </w:rPr>
        <w:t>2、洁净</w:t>
      </w:r>
      <w:proofErr w:type="gramStart"/>
      <w:r w:rsidRPr="000F7471">
        <w:rPr>
          <w:rFonts w:asciiTheme="minorEastAsia" w:eastAsiaTheme="minorEastAsia" w:hAnsiTheme="minorEastAsia" w:cs="仿宋" w:hint="eastAsia"/>
          <w:b/>
          <w:color w:val="000000" w:themeColor="text1"/>
          <w:sz w:val="24"/>
          <w:szCs w:val="24"/>
        </w:rPr>
        <w:t>风柜维护</w:t>
      </w:r>
      <w:proofErr w:type="gramEnd"/>
      <w:r w:rsidRPr="000F7471">
        <w:rPr>
          <w:rFonts w:asciiTheme="minorEastAsia" w:eastAsiaTheme="minorEastAsia" w:hAnsiTheme="minorEastAsia" w:cs="仿宋" w:hint="eastAsia"/>
          <w:b/>
          <w:color w:val="000000" w:themeColor="text1"/>
          <w:sz w:val="24"/>
          <w:szCs w:val="24"/>
        </w:rPr>
        <w:t>保养内容</w:t>
      </w:r>
    </w:p>
    <w:p w14:paraId="11947076" w14:textId="44325DA9" w:rsidR="004038FB" w:rsidRPr="000F7471" w:rsidRDefault="00AA3D81" w:rsidP="000F480E">
      <w:pPr>
        <w:ind w:left="482" w:firstLineChars="200" w:firstLine="480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（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1）</w:t>
      </w:r>
      <w:r w:rsidR="00302B46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维保质</w:t>
      </w:r>
      <w:proofErr w:type="gramStart"/>
      <w:r w:rsidR="00302B46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量执行</w:t>
      </w:r>
      <w:proofErr w:type="gramEnd"/>
      <w:r w:rsidR="00302B46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标准</w:t>
      </w:r>
    </w:p>
    <w:p w14:paraId="06AB1558" w14:textId="2D1864E3" w:rsidR="004038FB" w:rsidRPr="000F7471" w:rsidRDefault="00302B46">
      <w:pPr>
        <w:ind w:left="482" w:firstLineChars="200" w:firstLine="480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1</w:t>
      </w:r>
      <w:r w:rsidR="00AA3D81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）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《医院洁净手术室建筑技术规范》（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GB50333-2002）</w:t>
      </w:r>
    </w:p>
    <w:p w14:paraId="6C5E8677" w14:textId="74A42479" w:rsidR="004038FB" w:rsidRPr="000F7471" w:rsidRDefault="00302B46">
      <w:pPr>
        <w:ind w:left="482" w:firstLineChars="200" w:firstLine="480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2</w:t>
      </w:r>
      <w:r w:rsidR="00AA3D81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）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《医院洁净手术室建设标准》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 xml:space="preserve">  2000  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北京</w:t>
      </w:r>
    </w:p>
    <w:p w14:paraId="01597799" w14:textId="4D1BFCAF" w:rsidR="004038FB" w:rsidRPr="000F7471" w:rsidRDefault="00302B46">
      <w:pPr>
        <w:ind w:left="482" w:firstLineChars="200" w:firstLine="480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3</w:t>
      </w:r>
      <w:r w:rsidR="00AA3D81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）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《中心供</w:t>
      </w:r>
      <w:r w:rsidR="00AA3D81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氧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通用技术条件》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 xml:space="preserve"> 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（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Y/T0187-940）</w:t>
      </w:r>
    </w:p>
    <w:p w14:paraId="604DDF81" w14:textId="7575F5ED" w:rsidR="004038FB" w:rsidRPr="000F7471" w:rsidRDefault="00302B46">
      <w:pPr>
        <w:ind w:left="482" w:firstLineChars="200" w:firstLine="480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4</w:t>
      </w:r>
      <w:r w:rsidR="00AA3D81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）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《中心吸引通用技术条件》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 xml:space="preserve"> 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（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YY/T1086-94）</w:t>
      </w:r>
    </w:p>
    <w:p w14:paraId="72FDF430" w14:textId="31C9D7FC" w:rsidR="004038FB" w:rsidRPr="000F7471" w:rsidRDefault="00302B46">
      <w:pPr>
        <w:ind w:left="482" w:firstLineChars="200" w:firstLine="480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5</w:t>
      </w:r>
      <w:r w:rsidR="00AA3D81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）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《民用建筑电气设计规范》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 xml:space="preserve">  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（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JGJ/T16-92）</w:t>
      </w:r>
    </w:p>
    <w:p w14:paraId="4B7AD381" w14:textId="7F67D9E5" w:rsidR="004038FB" w:rsidRPr="000F7471" w:rsidRDefault="00A53582" w:rsidP="000F480E">
      <w:pPr>
        <w:ind w:left="480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（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2）</w:t>
      </w:r>
      <w:r w:rsidR="00302B46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维保服务承诺</w:t>
      </w:r>
    </w:p>
    <w:p w14:paraId="4210CAC3" w14:textId="4E1F1E87" w:rsidR="004038FB" w:rsidRPr="000F7471" w:rsidRDefault="00302B46">
      <w:pPr>
        <w:ind w:left="482" w:firstLineChars="200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1</w:t>
      </w:r>
      <w:r w:rsidR="00A53582"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）</w:t>
      </w: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保证层流机组的洁净度、静压差、温湿度、噪音、卫生等的标准，必需符合国家政府相关的技术规范及甲方的要求。</w:t>
      </w: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 xml:space="preserve">    </w:t>
      </w:r>
    </w:p>
    <w:p w14:paraId="193F7EF2" w14:textId="1AE2F018" w:rsidR="004038FB" w:rsidRPr="000F7471" w:rsidRDefault="00302B46">
      <w:pPr>
        <w:ind w:left="482" w:firstLineChars="200" w:firstLine="480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2</w:t>
      </w:r>
      <w:r w:rsidR="00A53582"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）</w:t>
      </w: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维修保养期间应严格遵守政府、和院方的规章制度及相关规定，安全施工、文明施工，保证维修保养的质量安全、人员安全、设备安全问题及其它相关安全问题。</w:t>
      </w:r>
      <w:r w:rsidR="00E61836"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、</w:t>
      </w:r>
    </w:p>
    <w:p w14:paraId="33F5D72B" w14:textId="0F219466" w:rsidR="004038FB" w:rsidRPr="000F7471" w:rsidRDefault="00302B46">
      <w:pPr>
        <w:ind w:left="482" w:firstLineChars="200" w:firstLine="480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3</w:t>
      </w:r>
      <w:r w:rsidR="00A53582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）</w:t>
      </w: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严格按照技术要求服务，执行我国现行的技术标准、规范及相关规定组织维修维护。为保证层流系统能更高效、更稳定的运行，我公司</w:t>
      </w:r>
      <w:proofErr w:type="gramStart"/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作出</w:t>
      </w:r>
      <w:proofErr w:type="gramEnd"/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相应的</w:t>
      </w:r>
      <w:proofErr w:type="gramStart"/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的</w:t>
      </w:r>
      <w:proofErr w:type="gramEnd"/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规定，建立好维修记录制度，真实</w:t>
      </w:r>
      <w:proofErr w:type="gramStart"/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祥细</w:t>
      </w:r>
      <w:proofErr w:type="gramEnd"/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地记录有关设备的维修保养、部件更换次数。检查及维修日期和相关配件，以便医院相关人员的检查和查阅。</w:t>
      </w:r>
    </w:p>
    <w:p w14:paraId="54E966D0" w14:textId="2D912352" w:rsidR="004038FB" w:rsidRPr="000F7471" w:rsidRDefault="00A53582">
      <w:pPr>
        <w:tabs>
          <w:tab w:val="left" w:pos="426"/>
        </w:tabs>
        <w:ind w:leftChars="200" w:left="420"/>
        <w:rPr>
          <w:rFonts w:asciiTheme="minorEastAsia" w:eastAsiaTheme="minorEastAsia" w:hAnsiTheme="minorEastAsia" w:cs="仿宋"/>
          <w:b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（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3）</w:t>
      </w:r>
      <w:r w:rsidR="00302B46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日常维护工作</w:t>
      </w:r>
    </w:p>
    <w:p w14:paraId="191A1221" w14:textId="174799FF" w:rsidR="004038FB" w:rsidRPr="000F7471" w:rsidRDefault="00B74FB8">
      <w:pPr>
        <w:ind w:leftChars="-257" w:left="-540" w:firstLineChars="200" w:firstLine="482"/>
        <w:rPr>
          <w:rFonts w:asciiTheme="minorEastAsia" w:eastAsiaTheme="minorEastAsia" w:hAnsiTheme="minorEastAsia" w:cs="仿宋"/>
          <w:b/>
          <w:bCs/>
          <w:color w:val="000000" w:themeColor="text1"/>
          <w:sz w:val="24"/>
          <w:szCs w:val="24"/>
        </w:rPr>
      </w:pPr>
      <w:proofErr w:type="gramStart"/>
      <w:r w:rsidRPr="000F7471">
        <w:rPr>
          <w:rFonts w:asciiTheme="minorEastAsia" w:eastAsiaTheme="minorEastAsia" w:hAnsiTheme="minorEastAsia" w:cs="仿宋" w:hint="eastAsia"/>
          <w:b/>
          <w:bCs/>
          <w:color w:val="000000" w:themeColor="text1"/>
          <w:sz w:val="24"/>
          <w:szCs w:val="24"/>
        </w:rPr>
        <w:lastRenderedPageBreak/>
        <w:t>净化风柜与</w:t>
      </w:r>
      <w:proofErr w:type="gramEnd"/>
      <w:r w:rsidRPr="000F7471">
        <w:rPr>
          <w:rFonts w:asciiTheme="minorEastAsia" w:eastAsiaTheme="minorEastAsia" w:hAnsiTheme="minorEastAsia" w:cs="仿宋" w:hint="eastAsia"/>
          <w:b/>
          <w:bCs/>
          <w:color w:val="000000" w:themeColor="text1"/>
          <w:sz w:val="24"/>
          <w:szCs w:val="24"/>
        </w:rPr>
        <w:t>洁净区</w:t>
      </w:r>
      <w:r w:rsidR="00302B46" w:rsidRPr="000F7471">
        <w:rPr>
          <w:rFonts w:asciiTheme="minorEastAsia" w:eastAsiaTheme="minorEastAsia" w:hAnsiTheme="minorEastAsia" w:cs="仿宋" w:hint="eastAsia"/>
          <w:b/>
          <w:bCs/>
          <w:color w:val="000000" w:themeColor="text1"/>
          <w:sz w:val="24"/>
          <w:szCs w:val="24"/>
        </w:rPr>
        <w:t>维护保养的具体时间安排；</w:t>
      </w:r>
    </w:p>
    <w:p w14:paraId="18364A4B" w14:textId="479BF8BE" w:rsidR="004038FB" w:rsidRPr="000F7471" w:rsidRDefault="004038FB">
      <w:pPr>
        <w:ind w:leftChars="-257" w:left="-540" w:firstLineChars="200" w:firstLine="480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</w:p>
    <w:tbl>
      <w:tblPr>
        <w:tblW w:w="8737" w:type="dxa"/>
        <w:tblInd w:w="-5" w:type="dxa"/>
        <w:tblLook w:val="04A0" w:firstRow="1" w:lastRow="0" w:firstColumn="1" w:lastColumn="0" w:noHBand="0" w:noVBand="1"/>
      </w:tblPr>
      <w:tblGrid>
        <w:gridCol w:w="879"/>
        <w:gridCol w:w="6384"/>
        <w:gridCol w:w="1474"/>
      </w:tblGrid>
      <w:tr w:rsidR="007103A3" w:rsidRPr="000F7471" w14:paraId="356F6404" w14:textId="77777777" w:rsidTr="00F55549">
        <w:trPr>
          <w:trHeight w:val="540"/>
        </w:trPr>
        <w:tc>
          <w:tcPr>
            <w:tcW w:w="8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41D6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sz w:val="18"/>
                <w:szCs w:val="18"/>
              </w:rPr>
              <w:t>定期检查/维护保养净化系统及其设备</w:t>
            </w:r>
          </w:p>
        </w:tc>
      </w:tr>
      <w:tr w:rsidR="007103A3" w:rsidRPr="000F7471" w14:paraId="52DC3746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CCEA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F038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检查、检测及维护保养项目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6B8F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频率</w:t>
            </w:r>
          </w:p>
        </w:tc>
      </w:tr>
      <w:tr w:rsidR="007103A3" w:rsidRPr="000F7471" w14:paraId="3A2454CB" w14:textId="77777777" w:rsidTr="00F55549">
        <w:trPr>
          <w:trHeight w:val="67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489A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236D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洁净室空气净化质量的检测(尘埃粒子检测)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BA28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每六个月一次</w:t>
            </w:r>
          </w:p>
        </w:tc>
      </w:tr>
      <w:tr w:rsidR="007103A3" w:rsidRPr="000F7471" w14:paraId="2D4914FD" w14:textId="77777777" w:rsidTr="00F55549">
        <w:trPr>
          <w:trHeight w:val="7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B56F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13F5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洁净室温湿度的检测，手术室风速测定、新风风量测定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4D0F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每六个月一次</w:t>
            </w:r>
          </w:p>
        </w:tc>
      </w:tr>
      <w:tr w:rsidR="007103A3" w:rsidRPr="000F7471" w14:paraId="4C364C65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EDE6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6F09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洁净室正压力值的检测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AE58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每六个月一次</w:t>
            </w:r>
          </w:p>
        </w:tc>
      </w:tr>
      <w:tr w:rsidR="007103A3" w:rsidRPr="000F7471" w14:paraId="2AC7D4B6" w14:textId="77777777" w:rsidTr="00F55549">
        <w:trPr>
          <w:trHeight w:val="79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A425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EF708" w14:textId="60B6635C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以上检测、检查由乙方自查自检，在维保期内按付费周期根据《医院洁净手术部建筑技术规范》GB50333-2013进行尘埃粒子、温湿度、风速风量及压差检测，并出具检测报告，需要更换高效过滤器、亚高效过滤器时及时通知院方</w:t>
            </w:r>
            <w:r w:rsidR="00211388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，由院方负责高效、亚高效过滤器更换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7103A3" w:rsidRPr="000F7471" w14:paraId="28DDC578" w14:textId="77777777" w:rsidTr="00F55549">
        <w:trPr>
          <w:trHeight w:val="6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05AF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F3ED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洁净室循环净化机组的检查、机组内壁的清洗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8D6A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6F66D691" w14:textId="77777777" w:rsidTr="00F55549">
        <w:trPr>
          <w:trHeight w:val="58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5BA4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949E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空调机组的整体运行工况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5CC6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19FAFA7A" w14:textId="77777777" w:rsidTr="00F55549">
        <w:trPr>
          <w:trHeight w:val="58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732F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AB51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定风量阀门的检查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02B7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319EF0DD" w14:textId="77777777" w:rsidTr="00F55549">
        <w:trPr>
          <w:trHeight w:val="58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E58C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13C9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自动门维护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DD64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2B5F23C4" w14:textId="77777777" w:rsidTr="00F55549">
        <w:trPr>
          <w:trHeight w:val="58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1638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2435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各种平开门、窗、柜的灵活检查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D221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201CC748" w14:textId="77777777" w:rsidTr="00F55549">
        <w:trPr>
          <w:trHeight w:val="58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DFA1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23FE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吊塔的检查保养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8E88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2DDB980E" w14:textId="77777777" w:rsidTr="00F55549">
        <w:trPr>
          <w:trHeight w:val="58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E0C3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56E1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医用气体终端及管路的检漏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DEDD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285B21F0" w14:textId="77777777" w:rsidTr="00F55549">
        <w:trPr>
          <w:trHeight w:val="58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2DC5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D2DB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室内强、弱电配电箱电器元件的检查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F1CE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364F80ED" w14:textId="77777777" w:rsidTr="00F55549">
        <w:trPr>
          <w:trHeight w:val="49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AD35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ACDC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手术室隔离变压器电源监测仪的检查及调整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4F42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194860BD" w14:textId="77777777" w:rsidTr="00F55549">
        <w:trPr>
          <w:trHeight w:val="49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D7CB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5C76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手术部、ICU电气插座的检查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1348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5FF0E246" w14:textId="77777777" w:rsidTr="00F55549">
        <w:trPr>
          <w:trHeight w:val="49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F341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BEC1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自动感应水龙头的检查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F084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3171579C" w14:textId="77777777" w:rsidTr="00F55549">
        <w:trPr>
          <w:trHeight w:val="49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8DF8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2435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对讲系统的检查及调整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D92D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69EA789D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C15A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970D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电极加湿器进水阀检查（冬季投入时期11月至次年3月）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A323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1AFABA0B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0576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6552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电极加湿器排水阀检查（冬季投入时期11月至次年3月）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D262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</w:t>
            </w: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lastRenderedPageBreak/>
              <w:t>次</w:t>
            </w:r>
          </w:p>
        </w:tc>
      </w:tr>
      <w:tr w:rsidR="007103A3" w:rsidRPr="000F7471" w14:paraId="09D032DE" w14:textId="77777777" w:rsidTr="00F55549">
        <w:trPr>
          <w:trHeight w:val="46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F391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lastRenderedPageBreak/>
              <w:t>19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C4AA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电极加湿器</w:t>
            </w: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加湿桶维护</w:t>
            </w:r>
            <w:proofErr w:type="gramEnd"/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（冬季投入时期11月至次年3月）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7013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7675C906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1756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09EC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PTC电加热管检查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67BE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61DBFF25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E5B1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6A2D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PTC电加热的接线柱接线维护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26FF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4186D32F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079B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A4FE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空调机组的过滤器的阻力检查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7C64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19ACDEE1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7728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2581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空调机组风机、电机轴承检查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95F6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087904D0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0F6B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3FC2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空调机组风机、电机的接线柱接线检查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BEAF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77E459D6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4CBF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032A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高温报警器的接线柱接线检查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62E8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67E7E725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54D1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82F5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高温报警器的报警情况检查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D136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41239605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712D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930E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比例积分阀的接线柱接线检查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5368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7655848D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2479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E397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比例积分阀的执行情况检查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E315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246F4BD2" w14:textId="77777777" w:rsidTr="00F55549">
        <w:trPr>
          <w:trHeight w:val="36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12F4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ECB1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压差</w:t>
            </w: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表检查</w:t>
            </w:r>
            <w:proofErr w:type="gram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F1CF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07D9C833" w14:textId="77777777" w:rsidTr="00F55549">
        <w:trPr>
          <w:trHeight w:val="51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84EA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E5BD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新风机组初、中效过滤器宜每月检查一次，若发现污染和堵塞及时更换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709C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34B629A6" w14:textId="77777777" w:rsidTr="00F55549">
        <w:trPr>
          <w:trHeight w:val="46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F07E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F2CF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排风机组的接线柱检查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AB4B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0A4DA969" w14:textId="77777777" w:rsidTr="00F55549">
        <w:trPr>
          <w:trHeight w:val="43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9122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984D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排风机组的接线检查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785F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7DAE55D1" w14:textId="77777777" w:rsidTr="00F55549">
        <w:trPr>
          <w:trHeight w:val="43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CCE7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96C1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排风机</w:t>
            </w: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组运行</w:t>
            </w:r>
            <w:proofErr w:type="gramEnd"/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状况检查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45FA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2F581C5F" w14:textId="77777777" w:rsidTr="00F55549">
        <w:trPr>
          <w:trHeight w:val="439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3680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A4D7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风机盘管定期检测出风口温度，检查温控器、电磁阀工作状态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ABDD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7C87F3A6" w14:textId="77777777" w:rsidTr="00F55549">
        <w:trPr>
          <w:trHeight w:val="402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2F3E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4959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风机盘管检查噪音、轴承卡住，异响现象、振动，观察是否有漏水现象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9D6C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1B7B2566" w14:textId="77777777" w:rsidTr="00F55549">
        <w:trPr>
          <w:trHeight w:val="42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2916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D530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风机盘管空气过滤网进行清洗、消毒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3BA6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0124B876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8894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7D64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自动控制柜的维护保养工作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4730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29AC86C2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26EF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9523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自动控制系统温湿度传感器的检查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3DE6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482DAE0A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9106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7722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PLC湿度工作进程状况检查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908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26C61296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9013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lastRenderedPageBreak/>
              <w:t>40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E598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PLC温度工作进程状况检查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D701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6341B0B7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DA70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BB46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PLC电加热控制系统检查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5C4C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46EE8561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45E7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9E90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PLC电极加湿器程序运行状况检查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C683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527D7023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A265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D376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PLC比例积分阀程序运行状况检查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1661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2B88B532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D3F2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AD9A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PLC压力监测状况检查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B9BF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每个月一次</w:t>
            </w:r>
          </w:p>
        </w:tc>
      </w:tr>
      <w:tr w:rsidR="007103A3" w:rsidRPr="000F7471" w14:paraId="65B21F5D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0CB7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23F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新风净化机组的保养、机组内壁的清洁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1596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每三个月一次</w:t>
            </w:r>
          </w:p>
        </w:tc>
      </w:tr>
      <w:tr w:rsidR="007103A3" w:rsidRPr="000F7471" w14:paraId="13F081EB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26FF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FA46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洁净室循环净化机组的检查、机组内壁的清洗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3029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每三个月一次</w:t>
            </w:r>
          </w:p>
        </w:tc>
      </w:tr>
      <w:tr w:rsidR="007103A3" w:rsidRPr="000F7471" w14:paraId="1A83B8A6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D2DD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2E7F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净化风管的检漏及保温层检查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792D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每三个月一次</w:t>
            </w:r>
          </w:p>
        </w:tc>
      </w:tr>
      <w:tr w:rsidR="007103A3" w:rsidRPr="000F7471" w14:paraId="793D251A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712D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5A004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新风净化机组的保养、机组内壁的清洗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9D09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每三个月一次</w:t>
            </w:r>
          </w:p>
        </w:tc>
      </w:tr>
      <w:tr w:rsidR="007103A3" w:rsidRPr="000F7471" w14:paraId="6B65C92A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578C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6E7F" w14:textId="4E6D162E" w:rsidR="007103A3" w:rsidRPr="000F7471" w:rsidRDefault="007103A3" w:rsidP="00211388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新风机组与循环机组的初、中效过滤器更换</w:t>
            </w:r>
            <w:r w:rsidR="006A6C4B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（过滤器</w:t>
            </w:r>
            <w:r w:rsidR="00211388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乙方提供</w:t>
            </w:r>
            <w:r w:rsidR="006A6C4B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F9C4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每三个月一次</w:t>
            </w:r>
          </w:p>
        </w:tc>
      </w:tr>
      <w:tr w:rsidR="007103A3" w:rsidRPr="000F7471" w14:paraId="57411859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3EED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EEE0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送风导流器清洗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ECFA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每三个月一次</w:t>
            </w:r>
          </w:p>
        </w:tc>
      </w:tr>
      <w:tr w:rsidR="007103A3" w:rsidRPr="000F7471" w14:paraId="577CF12D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ECF7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A961" w14:textId="5AD2EE05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排风机组中的中效过滤器宜每年更换一次，若发现污染和堵塞及时更换</w:t>
            </w:r>
            <w:r w:rsidR="00211388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（过滤器乙方提供）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CC93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宜每年更换一次</w:t>
            </w:r>
          </w:p>
        </w:tc>
      </w:tr>
      <w:tr w:rsidR="007103A3" w:rsidRPr="000F7471" w14:paraId="42DB8DE8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3A04" w14:textId="77777777" w:rsidR="007103A3" w:rsidRPr="000F7471" w:rsidRDefault="007103A3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9029" w14:textId="3F64EEA5" w:rsidR="007103A3" w:rsidRPr="000F7471" w:rsidRDefault="007103A3" w:rsidP="006A6C4B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定期检查洁净区回风口过滤网，宜每周清洁一次。如遇特殊污染，及时更换，并用消毒剂</w:t>
            </w: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擦拭回</w:t>
            </w:r>
            <w:proofErr w:type="gramEnd"/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风口内表面</w:t>
            </w:r>
            <w:r w:rsidR="00211388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（过滤网乙方提供）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2D2A" w14:textId="26311FE5" w:rsidR="007103A3" w:rsidRPr="000F7471" w:rsidRDefault="007103A3" w:rsidP="00211388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宜每年更换一次</w:t>
            </w:r>
          </w:p>
        </w:tc>
      </w:tr>
      <w:tr w:rsidR="007103A3" w:rsidRPr="000F7471" w14:paraId="255531F9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338F" w14:textId="79E0E2F3" w:rsidR="007103A3" w:rsidRPr="000F7471" w:rsidRDefault="00F55549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C904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每年全面检查IT电源的电压、电流、对地电阻等参数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9703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每年一次</w:t>
            </w:r>
          </w:p>
        </w:tc>
      </w:tr>
      <w:tr w:rsidR="007103A3" w:rsidRPr="000F7471" w14:paraId="1ADB6573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D5CD" w14:textId="4D7201F8" w:rsidR="007103A3" w:rsidRPr="000F7471" w:rsidRDefault="00F55549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0A17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每年清洗消毒一次风机盘管接水盘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EE6B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每年一次</w:t>
            </w:r>
          </w:p>
        </w:tc>
      </w:tr>
      <w:tr w:rsidR="007103A3" w:rsidRPr="000F7471" w14:paraId="36AAD9E2" w14:textId="77777777" w:rsidTr="00F55549">
        <w:trPr>
          <w:trHeight w:val="54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B9CD" w14:textId="3BD20BAD" w:rsidR="007103A3" w:rsidRPr="000F7471" w:rsidRDefault="00F55549" w:rsidP="0039772E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32F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每年更换电极加湿器</w:t>
            </w: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加湿桶进水</w:t>
            </w:r>
            <w:proofErr w:type="gramEnd"/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滤芯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69B4" w14:textId="77777777" w:rsidR="007103A3" w:rsidRPr="000F7471" w:rsidRDefault="007103A3" w:rsidP="0039772E">
            <w:pPr>
              <w:ind w:left="482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18"/>
                <w:szCs w:val="18"/>
              </w:rPr>
              <w:t>每年一次</w:t>
            </w:r>
          </w:p>
        </w:tc>
      </w:tr>
    </w:tbl>
    <w:p w14:paraId="39DEDA6B" w14:textId="000E50D1" w:rsidR="00B24FC4" w:rsidRPr="000F7471" w:rsidRDefault="00B24FC4" w:rsidP="000F480E">
      <w:pPr>
        <w:pStyle w:val="Style3"/>
        <w:ind w:left="482" w:firstLine="400"/>
        <w:rPr>
          <w:rFonts w:asciiTheme="minorEastAsia" w:eastAsiaTheme="minorEastAsia" w:hAnsiTheme="minorEastAsia"/>
          <w:color w:val="000000" w:themeColor="text1"/>
        </w:rPr>
      </w:pPr>
    </w:p>
    <w:p w14:paraId="68589FDD" w14:textId="77777777" w:rsidR="004038FB" w:rsidRPr="000F7471" w:rsidRDefault="00302B46">
      <w:pPr>
        <w:snapToGrid w:val="0"/>
        <w:ind w:left="482"/>
        <w:rPr>
          <w:rFonts w:asciiTheme="minorEastAsia" w:eastAsiaTheme="minorEastAsia" w:hAnsiTheme="minorEastAsia" w:cs="仿宋"/>
          <w:b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/>
          <w:bCs/>
          <w:color w:val="000000" w:themeColor="text1"/>
          <w:sz w:val="24"/>
          <w:szCs w:val="24"/>
        </w:rPr>
        <w:t>3、</w:t>
      </w:r>
      <w:proofErr w:type="gramStart"/>
      <w:r w:rsidRPr="000F7471">
        <w:rPr>
          <w:rFonts w:asciiTheme="minorEastAsia" w:eastAsiaTheme="minorEastAsia" w:hAnsiTheme="minorEastAsia" w:cs="仿宋" w:hint="eastAsia"/>
          <w:b/>
          <w:bCs/>
          <w:color w:val="000000" w:themeColor="text1"/>
          <w:sz w:val="24"/>
          <w:szCs w:val="24"/>
        </w:rPr>
        <w:t>医</w:t>
      </w:r>
      <w:proofErr w:type="gramEnd"/>
      <w:r w:rsidRPr="000F7471">
        <w:rPr>
          <w:rFonts w:asciiTheme="minorEastAsia" w:eastAsiaTheme="minorEastAsia" w:hAnsiTheme="minorEastAsia" w:cs="仿宋" w:hint="eastAsia"/>
          <w:b/>
          <w:bCs/>
          <w:color w:val="000000" w:themeColor="text1"/>
          <w:sz w:val="24"/>
          <w:szCs w:val="24"/>
        </w:rPr>
        <w:t>气维保内容</w:t>
      </w:r>
    </w:p>
    <w:p w14:paraId="2AF9DC52" w14:textId="0D3691F2" w:rsidR="004038FB" w:rsidRPr="000F7471" w:rsidRDefault="009312B5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（</w:t>
      </w:r>
      <w:r w:rsidRPr="000F7471">
        <w:rPr>
          <w:rFonts w:asciiTheme="minorEastAsia" w:eastAsiaTheme="minorEastAsia" w:hAnsiTheme="minorEastAsia" w:cs="仿宋"/>
          <w:color w:val="000000" w:themeColor="text1"/>
          <w:sz w:val="24"/>
          <w:szCs w:val="24"/>
        </w:rPr>
        <w:t>1）</w:t>
      </w:r>
      <w:r w:rsidR="00302B46" w:rsidRPr="000F7471">
        <w:rPr>
          <w:rFonts w:asciiTheme="minorEastAsia" w:eastAsiaTheme="minorEastAsia" w:hAnsiTheme="minorEastAsia" w:cs="仿宋" w:hint="eastAsia"/>
          <w:color w:val="000000" w:themeColor="text1"/>
          <w:sz w:val="24"/>
          <w:szCs w:val="24"/>
        </w:rPr>
        <w:t>液氧站房技术标准</w:t>
      </w:r>
    </w:p>
    <w:p w14:paraId="4E85F301" w14:textId="04D5FBD9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GB50016-2014《建筑设计防火规范》(2018版）及GB0751-2012《医用气体工程技术规范》的设计要求，系统24小时不间断供氧。</w:t>
      </w:r>
    </w:p>
    <w:p w14:paraId="0EA9C0D0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（</w:t>
      </w: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2）系统维护保养的具体要求</w:t>
      </w:r>
    </w:p>
    <w:p w14:paraId="2156978C" w14:textId="1C16F079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医用供气系统包含气源站、管网、减压、控制、报警装置及终端。</w:t>
      </w:r>
    </w:p>
    <w:p w14:paraId="1200A13E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每日：</w:t>
      </w:r>
    </w:p>
    <w:p w14:paraId="3D3670A9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A、气源站：登记气源站温湿度、气压检测、做出记录。</w:t>
      </w:r>
    </w:p>
    <w:p w14:paraId="6C8CD284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B、管网：输出</w:t>
      </w:r>
      <w:proofErr w:type="gramStart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表压力</w:t>
      </w:r>
      <w:proofErr w:type="gramEnd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检测是否正常、是否气体泄漏，做出记录。</w:t>
      </w:r>
    </w:p>
    <w:p w14:paraId="71750AF6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C、减压：减压后输出气压是否正常，做出记录。</w:t>
      </w:r>
    </w:p>
    <w:p w14:paraId="323266B2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D、控制：控制电源电压、电流、开关是否正常，做出记录。</w:t>
      </w:r>
    </w:p>
    <w:p w14:paraId="529A80B9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lastRenderedPageBreak/>
        <w:t>E、报警装置：气体浓度、气体压力报警仪器是否正常，做出记录。</w:t>
      </w:r>
    </w:p>
    <w:p w14:paraId="0C490CAE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F、终端：标识是否缺失、氧气、空气、负压是否渗漏，做出记录。</w:t>
      </w:r>
    </w:p>
    <w:p w14:paraId="69783006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每周：</w:t>
      </w:r>
    </w:p>
    <w:p w14:paraId="42D73497" w14:textId="3714242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A、气源站：各科室分别巡检一次</w:t>
      </w:r>
      <w:r w:rsidR="009312B5"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，</w:t>
      </w: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并签名记录。</w:t>
      </w:r>
    </w:p>
    <w:p w14:paraId="55095999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B、管网：</w:t>
      </w:r>
      <w:proofErr w:type="gramStart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氧气房</w:t>
      </w:r>
      <w:proofErr w:type="gramEnd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蒸发器除冰，做出记录。</w:t>
      </w:r>
    </w:p>
    <w:p w14:paraId="62BF2D21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C、减压：</w:t>
      </w:r>
      <w:proofErr w:type="gramStart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空压贮气罐</w:t>
      </w:r>
      <w:proofErr w:type="gramEnd"/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放水，负压水箱换水各一次、排放负压罐及排污罐内污物，做出记录。</w:t>
      </w:r>
    </w:p>
    <w:p w14:paraId="5B333011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D、控制：控制电源电压、电流、开关是否正常，做出记录。</w:t>
      </w:r>
    </w:p>
    <w:p w14:paraId="55C7D74A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E、报警装置：气体浓度、气体压力报警仪器是否正常，做出记录。</w:t>
      </w:r>
    </w:p>
    <w:p w14:paraId="6E9B06ED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 xml:space="preserve">F、终端：标识是否缺失、氧气、空气、负压是否渗漏，做出记录。         </w:t>
      </w:r>
    </w:p>
    <w:p w14:paraId="4C659228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每月：</w:t>
      </w:r>
    </w:p>
    <w:p w14:paraId="6FA4DD46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A、每月一次对医用气体管道进行安全检查</w:t>
      </w:r>
    </w:p>
    <w:p w14:paraId="22C9B0FB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B、清洗减压器滤网（楼层减压器、气源减压器）</w:t>
      </w:r>
    </w:p>
    <w:p w14:paraId="2E974C0D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C、测试报警装置</w:t>
      </w:r>
    </w:p>
    <w:p w14:paraId="7D4D5168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D、检测备用机组工作状态，备用汇流排，备用的气化器。</w:t>
      </w:r>
    </w:p>
    <w:p w14:paraId="1A38F5F3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每半年：</w:t>
      </w:r>
    </w:p>
    <w:p w14:paraId="164025CD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A、压力表强检工作</w:t>
      </w:r>
    </w:p>
    <w:p w14:paraId="35F6D7A1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B、安全阀送检，提供有效期内备用安全阀。</w:t>
      </w:r>
    </w:p>
    <w:p w14:paraId="59BB1121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C、气源站保养（含空压机维保、负压电磁阀及配电箱老化程度评估）</w:t>
      </w:r>
    </w:p>
    <w:p w14:paraId="788D106D" w14:textId="77777777" w:rsidR="004038FB" w:rsidRPr="000F7471" w:rsidRDefault="00302B46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  <w:t>D、前置滤芯、后置三级滤芯更换</w:t>
      </w:r>
    </w:p>
    <w:p w14:paraId="56BC25F3" w14:textId="55AE5B5C" w:rsidR="004038FB" w:rsidRPr="000F7471" w:rsidRDefault="000A556E">
      <w:pPr>
        <w:adjustRightInd w:val="0"/>
        <w:snapToGrid w:val="0"/>
        <w:ind w:left="482" w:firstLineChars="200" w:firstLine="480"/>
        <w:jc w:val="left"/>
        <w:rPr>
          <w:rFonts w:asciiTheme="minorEastAsia" w:eastAsiaTheme="minorEastAsia" w:hAnsiTheme="minorEastAsia" w:cs="仿宋"/>
          <w:bCs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年前气源站保养、全院管道阀门、减压阀及报警器、流量计接口</w:t>
      </w:r>
      <w:r w:rsidR="00302B46" w:rsidRPr="000F7471">
        <w:rPr>
          <w:rFonts w:asciiTheme="minorEastAsia" w:eastAsiaTheme="minorEastAsia" w:hAnsiTheme="minorEastAsia" w:cs="仿宋" w:hint="eastAsia"/>
          <w:bCs/>
          <w:color w:val="000000" w:themeColor="text1"/>
          <w:sz w:val="24"/>
          <w:szCs w:val="24"/>
        </w:rPr>
        <w:t>检测，全院终端弹簧测试、胶圈评估测试评估，老化和不合格部分进行更换。</w:t>
      </w:r>
    </w:p>
    <w:p w14:paraId="70817CBC" w14:textId="77777777" w:rsidR="004038FB" w:rsidRPr="000F7471" w:rsidRDefault="004038FB">
      <w:pPr>
        <w:pStyle w:val="ab"/>
        <w:tabs>
          <w:tab w:val="left" w:pos="420"/>
          <w:tab w:val="left" w:pos="567"/>
        </w:tabs>
        <w:adjustRightInd w:val="0"/>
        <w:snapToGrid w:val="0"/>
        <w:spacing w:line="360" w:lineRule="auto"/>
        <w:ind w:left="482"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</w:p>
    <w:p w14:paraId="4AC81533" w14:textId="77777777" w:rsidR="004038FB" w:rsidRPr="000F7471" w:rsidRDefault="00302B46">
      <w:pPr>
        <w:pStyle w:val="ab"/>
        <w:numPr>
          <w:ilvl w:val="0"/>
          <w:numId w:val="7"/>
        </w:numPr>
        <w:tabs>
          <w:tab w:val="left" w:pos="567"/>
        </w:tabs>
        <w:adjustRightInd w:val="0"/>
        <w:snapToGrid w:val="0"/>
        <w:spacing w:line="360" w:lineRule="auto"/>
        <w:ind w:left="90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其他</w:t>
      </w:r>
    </w:p>
    <w:p w14:paraId="78E234F1" w14:textId="77777777" w:rsidR="004038FB" w:rsidRPr="000F7471" w:rsidRDefault="00302B46">
      <w:pPr>
        <w:numPr>
          <w:ilvl w:val="0"/>
          <w:numId w:val="14"/>
        </w:numPr>
        <w:adjustRightInd w:val="0"/>
        <w:snapToGrid w:val="0"/>
        <w:spacing w:line="360" w:lineRule="auto"/>
        <w:ind w:left="907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负责各设备用房及设备的标识，管理制度及岗位职责上墙。</w:t>
      </w:r>
    </w:p>
    <w:p w14:paraId="19160594" w14:textId="77777777" w:rsidR="004038FB" w:rsidRPr="000F7471" w:rsidRDefault="00302B46">
      <w:pPr>
        <w:numPr>
          <w:ilvl w:val="0"/>
          <w:numId w:val="14"/>
        </w:numPr>
        <w:adjustRightInd w:val="0"/>
        <w:snapToGrid w:val="0"/>
        <w:spacing w:line="360" w:lineRule="auto"/>
        <w:ind w:left="907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负责组织各科室的医用气体的应急演练。</w:t>
      </w:r>
    </w:p>
    <w:p w14:paraId="7CE0B456" w14:textId="77777777" w:rsidR="004038FB" w:rsidRPr="000F7471" w:rsidRDefault="00302B46">
      <w:pPr>
        <w:numPr>
          <w:ilvl w:val="0"/>
          <w:numId w:val="14"/>
        </w:numPr>
        <w:adjustRightInd w:val="0"/>
        <w:snapToGrid w:val="0"/>
        <w:spacing w:line="360" w:lineRule="auto"/>
        <w:ind w:left="907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负责收集整理各科室各时期的维护保养及巡检记录。</w:t>
      </w:r>
    </w:p>
    <w:p w14:paraId="07CDDAA5" w14:textId="77777777" w:rsidR="004038FB" w:rsidRPr="000F7471" w:rsidRDefault="00302B46">
      <w:pPr>
        <w:pStyle w:val="ab"/>
        <w:numPr>
          <w:ilvl w:val="0"/>
          <w:numId w:val="5"/>
        </w:numPr>
        <w:tabs>
          <w:tab w:val="left" w:pos="567"/>
        </w:tabs>
        <w:adjustRightInd w:val="0"/>
        <w:snapToGrid w:val="0"/>
        <w:spacing w:line="360" w:lineRule="auto"/>
        <w:ind w:left="902"/>
        <w:jc w:val="left"/>
        <w:rPr>
          <w:rFonts w:asciiTheme="minorEastAsia" w:eastAsiaTheme="minorEastAsia" w:hAnsiTheme="minorEastAsia"/>
          <w:b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b/>
          <w:bCs/>
          <w:color w:val="000000" w:themeColor="text1"/>
          <w:sz w:val="24"/>
          <w:szCs w:val="24"/>
        </w:rPr>
        <w:t>维修保养质量考核及扣罚要求</w:t>
      </w:r>
    </w:p>
    <w:p w14:paraId="4861276E" w14:textId="77777777" w:rsidR="004038FB" w:rsidRPr="000F7471" w:rsidRDefault="00302B46">
      <w:pPr>
        <w:numPr>
          <w:ilvl w:val="0"/>
          <w:numId w:val="15"/>
        </w:numPr>
        <w:adjustRightInd w:val="0"/>
        <w:snapToGrid w:val="0"/>
        <w:spacing w:line="360" w:lineRule="auto"/>
        <w:ind w:left="907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按保养维护考核标准考核:</w:t>
      </w:r>
    </w:p>
    <w:p w14:paraId="52327243" w14:textId="77777777" w:rsidR="004038FB" w:rsidRPr="000F7471" w:rsidRDefault="00302B46">
      <w:pPr>
        <w:pStyle w:val="ab"/>
        <w:numPr>
          <w:ilvl w:val="0"/>
          <w:numId w:val="16"/>
        </w:numPr>
        <w:tabs>
          <w:tab w:val="left" w:pos="567"/>
        </w:tabs>
        <w:adjustRightInd w:val="0"/>
        <w:snapToGrid w:val="0"/>
        <w:spacing w:line="360" w:lineRule="auto"/>
        <w:ind w:left="907" w:hanging="42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满分100分，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每月1次考核</w:t>
      </w:r>
      <w:proofErr w:type="gramStart"/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分值达</w:t>
      </w:r>
      <w:proofErr w:type="gramEnd"/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85分以上（含85分），表示服务质量达标，全额支付服务当月费用；</w:t>
      </w:r>
    </w:p>
    <w:p w14:paraId="7456633B" w14:textId="77777777" w:rsidR="004038FB" w:rsidRPr="000F7471" w:rsidRDefault="00302B46">
      <w:pPr>
        <w:pStyle w:val="ab"/>
        <w:numPr>
          <w:ilvl w:val="0"/>
          <w:numId w:val="16"/>
        </w:numPr>
        <w:tabs>
          <w:tab w:val="left" w:pos="567"/>
        </w:tabs>
        <w:adjustRightInd w:val="0"/>
        <w:snapToGrid w:val="0"/>
        <w:spacing w:line="360" w:lineRule="auto"/>
        <w:ind w:left="907" w:hanging="42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每月1次考核分值低于85分但高于75分（含75分），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按（</w:t>
      </w: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85-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当月分值整数部分）</w:t>
      </w: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*500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元扣减；</w:t>
      </w:r>
    </w:p>
    <w:p w14:paraId="3129C80B" w14:textId="77777777" w:rsidR="004038FB" w:rsidRPr="000F7471" w:rsidRDefault="00302B46">
      <w:pPr>
        <w:pStyle w:val="ab"/>
        <w:numPr>
          <w:ilvl w:val="0"/>
          <w:numId w:val="16"/>
        </w:numPr>
        <w:tabs>
          <w:tab w:val="left" w:pos="567"/>
        </w:tabs>
        <w:adjustRightInd w:val="0"/>
        <w:snapToGrid w:val="0"/>
        <w:spacing w:line="360" w:lineRule="auto"/>
        <w:ind w:left="907" w:hanging="42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每月</w:t>
      </w:r>
      <w:r w:rsidRPr="000F7471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1次考核分值低于75分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，扣减当月维保费</w:t>
      </w:r>
      <w:r w:rsidRPr="000F7471">
        <w:rPr>
          <w:rFonts w:asciiTheme="minorEastAsia" w:eastAsiaTheme="minorEastAsia" w:hAnsiTheme="minorEastAsia"/>
          <w:color w:val="000000" w:themeColor="text1"/>
          <w:sz w:val="24"/>
          <w:szCs w:val="24"/>
        </w:rPr>
        <w:t>7500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元。</w:t>
      </w:r>
    </w:p>
    <w:p w14:paraId="2AEC2058" w14:textId="77777777" w:rsidR="004038FB" w:rsidRPr="000F7471" w:rsidRDefault="00302B46">
      <w:pPr>
        <w:pStyle w:val="ab"/>
        <w:numPr>
          <w:ilvl w:val="0"/>
          <w:numId w:val="16"/>
        </w:numPr>
        <w:tabs>
          <w:tab w:val="left" w:pos="567"/>
        </w:tabs>
        <w:adjustRightInd w:val="0"/>
        <w:snapToGrid w:val="0"/>
        <w:spacing w:line="360" w:lineRule="auto"/>
        <w:ind w:left="907" w:hanging="42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一年累计2次出现75分以下（不含75分）的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，招标人有权终止合同无需承担责任。</w:t>
      </w:r>
    </w:p>
    <w:p w14:paraId="50280BBA" w14:textId="112A626A" w:rsidR="004038FB" w:rsidRPr="000F7471" w:rsidRDefault="00302B46" w:rsidP="000A556E">
      <w:pPr>
        <w:pStyle w:val="ab"/>
        <w:numPr>
          <w:ilvl w:val="0"/>
          <w:numId w:val="16"/>
        </w:numPr>
        <w:tabs>
          <w:tab w:val="left" w:pos="567"/>
        </w:tabs>
        <w:adjustRightInd w:val="0"/>
        <w:snapToGrid w:val="0"/>
        <w:spacing w:line="360" w:lineRule="auto"/>
        <w:ind w:left="907" w:hanging="425"/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满意</w:t>
      </w:r>
      <w:proofErr w:type="gramStart"/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度考核</w:t>
      </w:r>
      <w:proofErr w:type="gramEnd"/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表</w:t>
      </w:r>
    </w:p>
    <w:p w14:paraId="2B56BC88" w14:textId="77777777" w:rsidR="004038FB" w:rsidRPr="000F7471" w:rsidRDefault="00302B46" w:rsidP="00090AB4">
      <w:pPr>
        <w:pStyle w:val="a5"/>
      </w:pPr>
      <w:r w:rsidRPr="000F7471">
        <w:rPr>
          <w:rFonts w:hint="eastAsia"/>
        </w:rPr>
        <w:lastRenderedPageBreak/>
        <w:t>商务要求：</w:t>
      </w:r>
    </w:p>
    <w:p w14:paraId="398B7EB4" w14:textId="77777777" w:rsidR="004038FB" w:rsidRPr="000F7471" w:rsidRDefault="00302B46">
      <w:pPr>
        <w:pStyle w:val="aff0"/>
        <w:numPr>
          <w:ilvl w:val="0"/>
          <w:numId w:val="5"/>
        </w:numPr>
        <w:ind w:left="902" w:firstLineChars="0"/>
        <w:rPr>
          <w:rFonts w:asciiTheme="minorEastAsia" w:eastAsiaTheme="minorEastAsia" w:hAnsiTheme="minorEastAsia"/>
          <w:color w:val="000000" w:themeColor="text1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</w:rPr>
        <w:t>服务期限</w:t>
      </w:r>
    </w:p>
    <w:p w14:paraId="37889C4D" w14:textId="70A4DE13" w:rsidR="004038FB" w:rsidRPr="000F7471" w:rsidRDefault="00302B46">
      <w:pPr>
        <w:pStyle w:val="Style1"/>
        <w:spacing w:line="360" w:lineRule="auto"/>
        <w:ind w:left="482" w:firstLineChars="0" w:firstLine="0"/>
        <w:jc w:val="left"/>
        <w:rPr>
          <w:rFonts w:asciiTheme="minorEastAsia" w:eastAsiaTheme="minorEastAsia" w:hAnsiTheme="minorEastAsia" w:cs="Courier New"/>
          <w:color w:val="000000" w:themeColor="text1"/>
          <w:kern w:val="21"/>
        </w:rPr>
      </w:pP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服务有效期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  <w:u w:val="single"/>
        </w:rPr>
        <w:t>_</w:t>
      </w:r>
      <w:r w:rsidR="00D05ACA">
        <w:rPr>
          <w:rFonts w:asciiTheme="minorEastAsia" w:eastAsiaTheme="minorEastAsia" w:hAnsiTheme="minorEastAsia" w:cs="宋体"/>
          <w:bCs/>
          <w:color w:val="000000" w:themeColor="text1"/>
          <w:sz w:val="24"/>
          <w:szCs w:val="24"/>
          <w:u w:val="single"/>
        </w:rPr>
        <w:t>3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  <w:u w:val="single"/>
        </w:rPr>
        <w:t>_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年，自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  <w:u w:val="single"/>
        </w:rPr>
        <w:t>_</w:t>
      </w:r>
      <w:r w:rsidRPr="000F7471">
        <w:rPr>
          <w:rFonts w:asciiTheme="minorEastAsia" w:eastAsiaTheme="minorEastAsia" w:hAnsiTheme="minorEastAsia" w:cs="宋体"/>
          <w:bCs/>
          <w:color w:val="000000" w:themeColor="text1"/>
          <w:sz w:val="24"/>
          <w:szCs w:val="24"/>
          <w:u w:val="single"/>
        </w:rPr>
        <w:t>20</w:t>
      </w:r>
      <w:r w:rsidR="00D05ACA">
        <w:rPr>
          <w:rFonts w:asciiTheme="minorEastAsia" w:eastAsiaTheme="minorEastAsia" w:hAnsiTheme="minorEastAsia" w:cs="宋体"/>
          <w:bCs/>
          <w:color w:val="000000" w:themeColor="text1"/>
          <w:sz w:val="24"/>
          <w:szCs w:val="24"/>
          <w:u w:val="single"/>
        </w:rPr>
        <w:t>26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  <w:u w:val="single"/>
        </w:rPr>
        <w:t>_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年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  <w:u w:val="single"/>
        </w:rPr>
        <w:t>__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月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  <w:u w:val="single"/>
        </w:rPr>
        <w:t>__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日始， 至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  <w:u w:val="single"/>
        </w:rPr>
        <w:t>_</w:t>
      </w:r>
      <w:r w:rsidR="00D05ACA">
        <w:rPr>
          <w:rFonts w:asciiTheme="minorEastAsia" w:eastAsiaTheme="minorEastAsia" w:hAnsiTheme="minorEastAsia" w:cs="宋体"/>
          <w:bCs/>
          <w:color w:val="000000" w:themeColor="text1"/>
          <w:sz w:val="24"/>
          <w:szCs w:val="24"/>
          <w:u w:val="single"/>
        </w:rPr>
        <w:t>2029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  <w:u w:val="single"/>
        </w:rPr>
        <w:t>_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年__月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  <w:u w:val="single"/>
        </w:rPr>
        <w:t>__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日</w:t>
      </w:r>
      <w:r w:rsidR="004064A0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截止，预算价与截止日期先到者为准</w:t>
      </w:r>
      <w:r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</w:rPr>
        <w:t>。</w:t>
      </w:r>
    </w:p>
    <w:p w14:paraId="0EE118CE" w14:textId="77777777" w:rsidR="004038FB" w:rsidRPr="000F7471" w:rsidRDefault="00302B46">
      <w:pPr>
        <w:pStyle w:val="ab"/>
        <w:numPr>
          <w:ilvl w:val="0"/>
          <w:numId w:val="5"/>
        </w:numPr>
        <w:tabs>
          <w:tab w:val="clear" w:pos="420"/>
          <w:tab w:val="left" w:pos="426"/>
        </w:tabs>
        <w:adjustRightInd w:val="0"/>
        <w:snapToGrid w:val="0"/>
        <w:spacing w:line="360" w:lineRule="auto"/>
        <w:ind w:left="902"/>
        <w:jc w:val="left"/>
        <w:rPr>
          <w:rFonts w:asciiTheme="minorEastAsia" w:eastAsiaTheme="minorEastAsia" w:hAnsiTheme="minorEastAsia" w:cs="Courier New"/>
          <w:color w:val="000000" w:themeColor="text1"/>
          <w:kern w:val="21"/>
        </w:rPr>
      </w:pPr>
      <w:r w:rsidRPr="000F7471">
        <w:rPr>
          <w:rFonts w:asciiTheme="minorEastAsia" w:eastAsiaTheme="minorEastAsia" w:hAnsiTheme="minorEastAsia" w:cs="宋体" w:hint="eastAsia"/>
          <w:b/>
          <w:color w:val="000000" w:themeColor="text1"/>
          <w:sz w:val="24"/>
        </w:rPr>
        <w:t>、结算方式</w:t>
      </w:r>
      <w:bookmarkStart w:id="2" w:name="_GoBack"/>
      <w:bookmarkEnd w:id="2"/>
    </w:p>
    <w:p w14:paraId="6C8160B6" w14:textId="3A0B0293" w:rsidR="004038FB" w:rsidRPr="000F7471" w:rsidRDefault="00302B46">
      <w:pPr>
        <w:pStyle w:val="Style1"/>
        <w:spacing w:line="360" w:lineRule="auto"/>
        <w:ind w:left="482" w:firstLine="480"/>
        <w:rPr>
          <w:rFonts w:asciiTheme="minorEastAsia" w:eastAsiaTheme="minorEastAsia" w:hAnsiTheme="minorEastAsia"/>
          <w:bCs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1、价款按季度分期支付，每期服务完结</w:t>
      </w:r>
      <w:r w:rsidR="00C510E3"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后</w:t>
      </w:r>
      <w:r w:rsidR="00B13C6C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定额</w:t>
      </w:r>
      <w:r w:rsidR="00C510E3"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结算</w:t>
      </w:r>
      <w:r w:rsidR="00B13C6C" w:rsidRPr="000F7471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  <w:u w:val="single"/>
        </w:rPr>
        <w:t>____</w:t>
      </w:r>
      <w:r w:rsidR="00B13C6C">
        <w:rPr>
          <w:rFonts w:asciiTheme="minorEastAsia" w:eastAsiaTheme="minorEastAsia" w:hAnsiTheme="minorEastAsia" w:cs="宋体" w:hint="eastAsia"/>
          <w:bCs/>
          <w:color w:val="000000" w:themeColor="text1"/>
          <w:sz w:val="24"/>
          <w:szCs w:val="24"/>
          <w:u w:val="single"/>
        </w:rPr>
        <w:t>元/季度</w:t>
      </w:r>
      <w:r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，</w:t>
      </w:r>
      <w:r w:rsidR="00C510E3"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采购人</w:t>
      </w:r>
      <w:r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收到成交人开具的等额增值税普通发票</w:t>
      </w:r>
      <w:r w:rsidR="00B31AF8"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与结算资料</w:t>
      </w:r>
      <w:r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后</w:t>
      </w:r>
      <w:r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  <w:u w:val="single"/>
        </w:rPr>
        <w:t xml:space="preserve">  </w:t>
      </w:r>
      <w:r w:rsidRPr="000F7471">
        <w:rPr>
          <w:rFonts w:asciiTheme="minorEastAsia" w:eastAsiaTheme="minorEastAsia" w:hAnsiTheme="minorEastAsia" w:cs="宋体"/>
          <w:color w:val="000000" w:themeColor="text1"/>
          <w:sz w:val="24"/>
          <w:szCs w:val="24"/>
          <w:u w:val="single"/>
        </w:rPr>
        <w:t>30</w:t>
      </w:r>
      <w:r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个</w:t>
      </w:r>
      <w:proofErr w:type="gramEnd"/>
      <w:r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工作日内，向成交人支付该期款项。</w:t>
      </w:r>
      <w:r w:rsidRPr="000F7471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</w:rPr>
        <w:t>成交人</w:t>
      </w:r>
      <w:r w:rsidRPr="000F747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须提供合法有效的等额发票，否则甲方有权顺延付款。</w:t>
      </w:r>
    </w:p>
    <w:p w14:paraId="3A682A11" w14:textId="77777777" w:rsidR="004038FB" w:rsidRPr="000F7471" w:rsidRDefault="00302B46">
      <w:pPr>
        <w:spacing w:line="360" w:lineRule="auto"/>
        <w:ind w:left="482" w:firstLineChars="200" w:firstLine="480"/>
        <w:rPr>
          <w:rFonts w:asciiTheme="minorEastAsia" w:eastAsiaTheme="minorEastAsia" w:hAnsiTheme="minorEastAsia"/>
          <w:color w:val="000000" w:themeColor="text1"/>
          <w:sz w:val="24"/>
        </w:rPr>
      </w:pPr>
      <w:r w:rsidRPr="000F7471">
        <w:rPr>
          <w:rFonts w:asciiTheme="minorEastAsia" w:eastAsiaTheme="minorEastAsia" w:hAnsiTheme="minorEastAsia" w:hint="eastAsia"/>
          <w:color w:val="000000" w:themeColor="text1"/>
          <w:sz w:val="24"/>
        </w:rPr>
        <w:t>2、采购人向上述账户汇出款项后，即视为已履行付款义务，在汇款过程中，因成交人账户的原因（包括但不限于账号被注销、被冻结等）导致其无法收取款项的，</w:t>
      </w:r>
      <w:proofErr w:type="gramStart"/>
      <w:r w:rsidRPr="000F7471">
        <w:rPr>
          <w:rFonts w:asciiTheme="minorEastAsia" w:eastAsiaTheme="minorEastAsia" w:hAnsiTheme="minorEastAsia" w:hint="eastAsia"/>
          <w:color w:val="000000" w:themeColor="text1"/>
          <w:sz w:val="24"/>
        </w:rPr>
        <w:t>由成交人</w:t>
      </w:r>
      <w:proofErr w:type="gramEnd"/>
      <w:r w:rsidRPr="000F7471">
        <w:rPr>
          <w:rFonts w:asciiTheme="minorEastAsia" w:eastAsiaTheme="minorEastAsia" w:hAnsiTheme="minorEastAsia" w:hint="eastAsia"/>
          <w:color w:val="000000" w:themeColor="text1"/>
          <w:sz w:val="24"/>
        </w:rPr>
        <w:t>承担相应后果。</w:t>
      </w:r>
    </w:p>
    <w:p w14:paraId="4922A312" w14:textId="77777777" w:rsidR="004038FB" w:rsidRPr="000F7471" w:rsidRDefault="004038FB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</w:p>
    <w:p w14:paraId="50D6BBA9" w14:textId="77777777" w:rsidR="004038FB" w:rsidRPr="000F7471" w:rsidRDefault="00302B46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 w:cs="宋体"/>
          <w:b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附表</w:t>
      </w:r>
      <w:proofErr w:type="gramStart"/>
      <w:r w:rsidRPr="000F7471"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一</w:t>
      </w:r>
      <w:proofErr w:type="gramEnd"/>
      <w:r w:rsidRPr="000F7471">
        <w:rPr>
          <w:rFonts w:asciiTheme="minorEastAsia" w:eastAsiaTheme="minorEastAsia" w:hAnsiTheme="minorEastAsia" w:cs="宋体" w:hint="eastAsia"/>
          <w:b/>
          <w:color w:val="000000" w:themeColor="text1"/>
          <w:sz w:val="24"/>
          <w:szCs w:val="24"/>
        </w:rPr>
        <w:t>：</w:t>
      </w:r>
    </w:p>
    <w:p w14:paraId="58EA1F3B" w14:textId="5064AB10" w:rsidR="004038FB" w:rsidRPr="000F7471" w:rsidRDefault="00302B46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 w:rsidRPr="000F7471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500元以下耗材配件的维修配件清单（包括但不限于以下清单内容，报名人可以添加补充）</w:t>
      </w:r>
    </w:p>
    <w:tbl>
      <w:tblPr>
        <w:tblW w:w="8588" w:type="dxa"/>
        <w:tblInd w:w="-19" w:type="dxa"/>
        <w:tblLayout w:type="fixed"/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920"/>
        <w:gridCol w:w="3217"/>
        <w:gridCol w:w="1723"/>
        <w:gridCol w:w="2728"/>
      </w:tblGrid>
      <w:tr w:rsidR="00BF7D26" w:rsidRPr="000F7471" w14:paraId="66C6EB92" w14:textId="77777777" w:rsidTr="00760355">
        <w:trPr>
          <w:trHeight w:val="439"/>
        </w:trPr>
        <w:tc>
          <w:tcPr>
            <w:tcW w:w="92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67CC33D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lang w:bidi="ar"/>
              </w:rPr>
              <w:t>编号</w:t>
            </w:r>
          </w:p>
        </w:tc>
        <w:tc>
          <w:tcPr>
            <w:tcW w:w="3217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2B5B057B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lang w:bidi="ar"/>
              </w:rPr>
              <w:t>耗材配件名称</w:t>
            </w:r>
          </w:p>
        </w:tc>
        <w:tc>
          <w:tcPr>
            <w:tcW w:w="1723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5DEDFF25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2728" w:type="dxa"/>
            <w:tcBorders>
              <w:top w:val="single" w:sz="3" w:space="0" w:color="auto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0E6228E1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单价（元）</w:t>
            </w:r>
          </w:p>
        </w:tc>
      </w:tr>
      <w:tr w:rsidR="00BF7D26" w:rsidRPr="000F7471" w14:paraId="7A115B6E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84823D7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0293ED37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LED设备带床头灯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FFFFF10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1AE90FD7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5E64F6E0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06ED913C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2E97174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设备带电源插座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30B253FF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444D23D8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2795EAB2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25FCE4F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107A8BDD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设备带开关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4854449F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3D96F76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6A5B8CDB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3D596690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29C0691F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设备带灯罩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558D96B0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33DAC244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4F3CC04D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5537ABD0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53C726E0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液氧汇流排垫片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1A2B30D3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块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05FCD324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69C83088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8AA3AF6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5A4EC45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kern w:val="0"/>
                <w:sz w:val="22"/>
                <w:lang w:bidi="ar"/>
              </w:rPr>
              <w:t>医</w:t>
            </w:r>
            <w:proofErr w:type="gramEnd"/>
            <w:r w:rsidRPr="000F7471">
              <w:rPr>
                <w:rFonts w:asciiTheme="minorEastAsia" w:eastAsiaTheme="minorEastAsia" w:hAnsiTheme="minorEastAsia" w:cs="宋体" w:hint="eastAsia"/>
                <w:kern w:val="0"/>
                <w:sz w:val="22"/>
                <w:lang w:bidi="ar"/>
              </w:rPr>
              <w:t>气专用进户截止阀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03090B68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0D073D52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6D84AD7F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3FFAB5A7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10179393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电源接线盒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38521F3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55746648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7CDEF418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1600DD12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center"/>
          </w:tcPr>
          <w:p w14:paraId="3A2DBFCD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压力表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0823E129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3819285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396A98DB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10473F9F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noWrap/>
            <w:vAlign w:val="center"/>
          </w:tcPr>
          <w:p w14:paraId="186076D4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二氧化碳减压表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47BB621B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AAF7D66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6B7FBAC4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4976EB7D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23503C2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插座螺丝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6DE1226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盒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406B3291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104733E4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1E2CE618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3B83E7FB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胶圆螺丝</w:t>
            </w:r>
            <w:proofErr w:type="gramEnd"/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4E676A0A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盒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05BE403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083858AC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169E5B6B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5425C414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爆炸螺丝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47E0138C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A5ACB5B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5E4E584E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4AE86A3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6701858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玻璃胶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562CEFE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AABDD1C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1D32C68F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E9EA011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266FB66C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电工胶布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26B605A8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支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3003CF41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0C20FB44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3FF81C8A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lastRenderedPageBreak/>
              <w:t>15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2C6BA3A4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空调温控器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38718553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6148436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445AEAC7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85405B1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A6B34A8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二通阀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DD01DAB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340F2714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793EA983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EEDBD31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317FE608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排水泵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12A883AC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proofErr w:type="gramStart"/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个</w:t>
            </w:r>
            <w:proofErr w:type="gramEnd"/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65D00AE4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7F702DA5" w14:textId="77777777" w:rsidTr="00760355">
        <w:trPr>
          <w:trHeight w:val="439"/>
        </w:trPr>
        <w:tc>
          <w:tcPr>
            <w:tcW w:w="920" w:type="dxa"/>
            <w:tcBorders>
              <w:top w:val="nil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73F9FAE0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217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581A5FFB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软管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06E0FCB9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lang w:bidi="ar"/>
              </w:rPr>
              <w:t>米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3" w:space="0" w:color="auto"/>
              <w:right w:val="single" w:sz="3" w:space="0" w:color="auto"/>
            </w:tcBorders>
            <w:shd w:val="clear" w:color="auto" w:fill="auto"/>
            <w:vAlign w:val="center"/>
          </w:tcPr>
          <w:p w14:paraId="004C0533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  <w:tr w:rsidR="00BF7D26" w:rsidRPr="000F7471" w14:paraId="49BE124D" w14:textId="77777777" w:rsidTr="00760355">
        <w:trPr>
          <w:trHeight w:val="43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098E" w14:textId="14FC645D" w:rsidR="00BF7D26" w:rsidRPr="000F7471" w:rsidRDefault="00D21F9C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49A8" w14:textId="1BB5283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（投标人补充）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7DEF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13BD" w14:textId="77777777" w:rsidR="00BF7D26" w:rsidRPr="000F7471" w:rsidRDefault="00BF7D26" w:rsidP="00760355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</w:p>
        </w:tc>
      </w:tr>
    </w:tbl>
    <w:p w14:paraId="44588B15" w14:textId="77777777" w:rsidR="00BF7D26" w:rsidRPr="000F7471" w:rsidRDefault="00BF7D26">
      <w:pPr>
        <w:adjustRightInd w:val="0"/>
        <w:snapToGrid w:val="0"/>
        <w:spacing w:line="360" w:lineRule="auto"/>
        <w:ind w:left="482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</w:p>
    <w:p w14:paraId="00754C6A" w14:textId="77777777" w:rsidR="004038FB" w:rsidRPr="000F7471" w:rsidRDefault="00302B46">
      <w:pPr>
        <w:spacing w:line="360" w:lineRule="auto"/>
        <w:ind w:left="482"/>
        <w:rPr>
          <w:rFonts w:asciiTheme="minorEastAsia" w:eastAsiaTheme="minorEastAsia" w:hAnsiTheme="minorEastAsia"/>
          <w:b/>
          <w:snapToGrid w:val="0"/>
          <w:color w:val="000000" w:themeColor="text1"/>
          <w:sz w:val="28"/>
          <w:szCs w:val="28"/>
        </w:rPr>
      </w:pPr>
      <w:r w:rsidRPr="000F7471">
        <w:rPr>
          <w:rFonts w:asciiTheme="minorEastAsia" w:eastAsiaTheme="minorEastAsia" w:hAnsiTheme="minorEastAsia" w:hint="eastAsia"/>
          <w:b/>
          <w:snapToGrid w:val="0"/>
          <w:color w:val="000000" w:themeColor="text1"/>
          <w:sz w:val="28"/>
          <w:szCs w:val="28"/>
        </w:rPr>
        <w:t>附表二：</w:t>
      </w:r>
    </w:p>
    <w:p w14:paraId="2F0122A0" w14:textId="77777777" w:rsidR="004038FB" w:rsidRPr="000F7471" w:rsidRDefault="00302B46">
      <w:pPr>
        <w:tabs>
          <w:tab w:val="left" w:pos="120"/>
          <w:tab w:val="left" w:pos="1800"/>
          <w:tab w:val="left" w:pos="3720"/>
          <w:tab w:val="left" w:pos="5880"/>
          <w:tab w:val="left" w:pos="7800"/>
        </w:tabs>
        <w:spacing w:line="360" w:lineRule="auto"/>
        <w:ind w:left="482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0F7471"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  <w:t>500元以上有关此项目配件单价</w:t>
      </w:r>
    </w:p>
    <w:tbl>
      <w:tblPr>
        <w:tblW w:w="8632" w:type="dxa"/>
        <w:tblInd w:w="2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70"/>
        <w:gridCol w:w="2073"/>
        <w:gridCol w:w="2613"/>
      </w:tblGrid>
      <w:tr w:rsidR="004038FB" w:rsidRPr="000F7471" w14:paraId="40AF99A9" w14:textId="77777777">
        <w:trPr>
          <w:trHeight w:val="32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1CBB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编号</w:t>
            </w:r>
          </w:p>
        </w:tc>
        <w:tc>
          <w:tcPr>
            <w:tcW w:w="2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17A7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配件名称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812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型 号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51912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采购单价（元）</w:t>
            </w:r>
          </w:p>
        </w:tc>
      </w:tr>
      <w:tr w:rsidR="00BF7D26" w:rsidRPr="000F7471" w14:paraId="6A40AC71" w14:textId="77777777" w:rsidTr="00760355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C53B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444C" w14:textId="6F5175C5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（投标人补充）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E59D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E6EE1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</w:p>
        </w:tc>
      </w:tr>
      <w:tr w:rsidR="00BF7D26" w:rsidRPr="000F7471" w14:paraId="7DCABEFC" w14:textId="77777777" w:rsidTr="00760355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4ACF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648" w14:textId="231FFA7C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（投标人补充）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A540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D7413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</w:p>
        </w:tc>
      </w:tr>
      <w:tr w:rsidR="00BF7D26" w:rsidRPr="000F7471" w14:paraId="57A7C1C3" w14:textId="77777777" w:rsidTr="00760355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1B1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ECA" w14:textId="1CD91A86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（投标人补充）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CE8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FCBBC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</w:p>
        </w:tc>
      </w:tr>
      <w:tr w:rsidR="00BF7D26" w:rsidRPr="000F7471" w14:paraId="5F43679E" w14:textId="77777777" w:rsidTr="00760355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4735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F46" w14:textId="4FDB585A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（投标人补充）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5429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779AC" w14:textId="77777777" w:rsidR="00BF7D26" w:rsidRPr="000F7471" w:rsidRDefault="00BF7D26" w:rsidP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</w:p>
        </w:tc>
      </w:tr>
      <w:tr w:rsidR="004038FB" w:rsidRPr="000F7471" w14:paraId="3E54B9EB" w14:textId="77777777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1B7" w14:textId="77777777" w:rsidR="004038FB" w:rsidRPr="000F7471" w:rsidRDefault="00302B4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……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C0BD" w14:textId="79E5AD26" w:rsidR="004038FB" w:rsidRPr="000F7471" w:rsidRDefault="00BF7D26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  <w:r w:rsidRPr="000F7471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</w:rPr>
              <w:t>（投标人补充）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289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6D5F" w14:textId="77777777" w:rsidR="004038FB" w:rsidRPr="000F7471" w:rsidRDefault="004038FB">
            <w:pPr>
              <w:ind w:left="482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2"/>
              </w:rPr>
            </w:pPr>
          </w:p>
        </w:tc>
      </w:tr>
    </w:tbl>
    <w:p w14:paraId="536D2F22" w14:textId="77777777" w:rsidR="004038FB" w:rsidRPr="000F7471" w:rsidRDefault="004038FB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1EB5FF20" w14:textId="77777777" w:rsidR="004038FB" w:rsidRPr="000F7471" w:rsidRDefault="004038FB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470924F3" w14:textId="77777777" w:rsidR="004038FB" w:rsidRPr="000F7471" w:rsidRDefault="004038FB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44DB4C34" w14:textId="051DEA67" w:rsidR="004038FB" w:rsidRDefault="004038FB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67B6341A" w14:textId="73619EB4" w:rsidR="00D05ACA" w:rsidRDefault="00D05ACA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031264C4" w14:textId="70305613" w:rsidR="00D05ACA" w:rsidRDefault="00D05ACA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096318C2" w14:textId="04293975" w:rsidR="00D05ACA" w:rsidRDefault="00D05ACA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3C8DF03B" w14:textId="0D112BCD" w:rsidR="00D05ACA" w:rsidRDefault="00D05ACA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66C9FEA8" w14:textId="1BFADB6D" w:rsidR="00D05ACA" w:rsidRDefault="00D05ACA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01C09A53" w14:textId="0745946E" w:rsidR="00D05ACA" w:rsidRDefault="00D05ACA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135BEB7F" w14:textId="0EE45FE9" w:rsidR="00D05ACA" w:rsidRDefault="00D05ACA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6A40302E" w14:textId="77777777" w:rsidR="00D05ACA" w:rsidRPr="000F7471" w:rsidRDefault="00D05ACA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2C073D22" w14:textId="77777777" w:rsidR="004038FB" w:rsidRPr="000F7471" w:rsidRDefault="004038FB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2CC11DD1" w14:textId="77777777" w:rsidR="004038FB" w:rsidRPr="000F7471" w:rsidRDefault="004038FB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p w14:paraId="07A193F3" w14:textId="77777777" w:rsidR="004038FB" w:rsidRPr="000F7471" w:rsidRDefault="004038FB">
      <w:pPr>
        <w:pStyle w:val="Style1"/>
        <w:spacing w:line="360" w:lineRule="auto"/>
        <w:ind w:left="482" w:firstLine="643"/>
        <w:jc w:val="left"/>
        <w:rPr>
          <w:rFonts w:asciiTheme="minorEastAsia" w:eastAsiaTheme="minorEastAsia" w:hAnsiTheme="minorEastAsia" w:cs="宋体"/>
          <w:b/>
          <w:bCs/>
          <w:color w:val="000000" w:themeColor="text1"/>
          <w:sz w:val="32"/>
          <w:szCs w:val="32"/>
        </w:rPr>
      </w:pPr>
    </w:p>
    <w:sectPr w:rsidR="004038FB" w:rsidRPr="000F7471" w:rsidSect="00B742AB">
      <w:footerReference w:type="default" r:id="rId7"/>
      <w:pgSz w:w="11906" w:h="16838"/>
      <w:pgMar w:top="1440" w:right="1416" w:bottom="1440" w:left="1560" w:header="851" w:footer="4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979F8" w14:textId="77777777" w:rsidR="00825FF3" w:rsidRDefault="00825FF3">
      <w:pPr>
        <w:ind w:left="482"/>
      </w:pPr>
      <w:r>
        <w:separator/>
      </w:r>
    </w:p>
    <w:p w14:paraId="70E8FA94" w14:textId="77777777" w:rsidR="00825FF3" w:rsidRDefault="00825FF3">
      <w:pPr>
        <w:ind w:left="482"/>
      </w:pPr>
    </w:p>
    <w:p w14:paraId="34E1F7A7" w14:textId="77777777" w:rsidR="00825FF3" w:rsidRDefault="00825FF3" w:rsidP="00F50C48">
      <w:pPr>
        <w:ind w:left="482"/>
      </w:pPr>
    </w:p>
    <w:p w14:paraId="5BE68D1F" w14:textId="77777777" w:rsidR="00825FF3" w:rsidRDefault="00825FF3"/>
  </w:endnote>
  <w:endnote w:type="continuationSeparator" w:id="0">
    <w:p w14:paraId="19E234F1" w14:textId="77777777" w:rsidR="00825FF3" w:rsidRDefault="00825FF3">
      <w:pPr>
        <w:ind w:left="482"/>
      </w:pPr>
      <w:r>
        <w:continuationSeparator/>
      </w:r>
    </w:p>
    <w:p w14:paraId="1615AE36" w14:textId="77777777" w:rsidR="00825FF3" w:rsidRDefault="00825FF3">
      <w:pPr>
        <w:ind w:left="482"/>
      </w:pPr>
    </w:p>
    <w:p w14:paraId="58C90AFB" w14:textId="77777777" w:rsidR="00825FF3" w:rsidRDefault="00825FF3" w:rsidP="00F50C48">
      <w:pPr>
        <w:ind w:left="482"/>
      </w:pPr>
    </w:p>
    <w:p w14:paraId="33B73652" w14:textId="77777777" w:rsidR="00825FF3" w:rsidRDefault="00825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639C0" w14:textId="4868CC66" w:rsidR="00B13C6C" w:rsidRDefault="00B13C6C">
    <w:pPr>
      <w:pStyle w:val="af1"/>
      <w:ind w:left="482"/>
      <w:jc w:val="center"/>
    </w:pPr>
    <w:r>
      <w:fldChar w:fldCharType="begin"/>
    </w:r>
    <w:r>
      <w:instrText>PAGE   \* MERGEFORMAT</w:instrText>
    </w:r>
    <w:r>
      <w:fldChar w:fldCharType="separate"/>
    </w:r>
    <w:r w:rsidR="004064A0" w:rsidRPr="004064A0">
      <w:rPr>
        <w:noProof/>
        <w:lang w:val="zh-CN"/>
      </w:rPr>
      <w:t>14</w:t>
    </w:r>
    <w:r>
      <w:fldChar w:fldCharType="end"/>
    </w:r>
  </w:p>
  <w:p w14:paraId="1DE235F2" w14:textId="77777777" w:rsidR="00B13C6C" w:rsidRDefault="00B13C6C">
    <w:pPr>
      <w:pStyle w:val="af1"/>
      <w:ind w:left="482"/>
    </w:pPr>
  </w:p>
  <w:p w14:paraId="0A3C5910" w14:textId="77777777" w:rsidR="00B13C6C" w:rsidRDefault="00B13C6C">
    <w:pPr>
      <w:ind w:left="482"/>
    </w:pPr>
  </w:p>
  <w:p w14:paraId="53E8D967" w14:textId="77777777" w:rsidR="00B13C6C" w:rsidRDefault="00B13C6C">
    <w:pPr>
      <w:ind w:left="482"/>
    </w:pPr>
  </w:p>
  <w:p w14:paraId="49D9164F" w14:textId="77777777" w:rsidR="00B13C6C" w:rsidRDefault="00B13C6C" w:rsidP="00F50C48">
    <w:pPr>
      <w:ind w:left="482"/>
    </w:pPr>
  </w:p>
  <w:p w14:paraId="744BCD02" w14:textId="77777777" w:rsidR="00B13C6C" w:rsidRDefault="00B13C6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0A397" w14:textId="77777777" w:rsidR="00825FF3" w:rsidRDefault="00825FF3">
      <w:pPr>
        <w:ind w:left="482"/>
      </w:pPr>
      <w:r>
        <w:separator/>
      </w:r>
    </w:p>
    <w:p w14:paraId="43A093A6" w14:textId="77777777" w:rsidR="00825FF3" w:rsidRDefault="00825FF3">
      <w:pPr>
        <w:ind w:left="482"/>
      </w:pPr>
    </w:p>
    <w:p w14:paraId="024D1F33" w14:textId="77777777" w:rsidR="00825FF3" w:rsidRDefault="00825FF3" w:rsidP="00F50C48">
      <w:pPr>
        <w:ind w:left="482"/>
      </w:pPr>
    </w:p>
    <w:p w14:paraId="63B29D79" w14:textId="77777777" w:rsidR="00825FF3" w:rsidRDefault="00825FF3"/>
  </w:footnote>
  <w:footnote w:type="continuationSeparator" w:id="0">
    <w:p w14:paraId="5B52BB0D" w14:textId="77777777" w:rsidR="00825FF3" w:rsidRDefault="00825FF3">
      <w:pPr>
        <w:ind w:left="482"/>
      </w:pPr>
      <w:r>
        <w:continuationSeparator/>
      </w:r>
    </w:p>
    <w:p w14:paraId="0FDED99C" w14:textId="77777777" w:rsidR="00825FF3" w:rsidRDefault="00825FF3">
      <w:pPr>
        <w:ind w:left="482"/>
      </w:pPr>
    </w:p>
    <w:p w14:paraId="734F011F" w14:textId="77777777" w:rsidR="00825FF3" w:rsidRDefault="00825FF3" w:rsidP="00F50C48">
      <w:pPr>
        <w:ind w:left="482"/>
      </w:pPr>
    </w:p>
    <w:p w14:paraId="38EAFF18" w14:textId="77777777" w:rsidR="00825FF3" w:rsidRDefault="00825F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65744E"/>
    <w:multiLevelType w:val="singleLevel"/>
    <w:tmpl w:val="B165744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E5240B0"/>
    <w:multiLevelType w:val="singleLevel"/>
    <w:tmpl w:val="CE5240B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BD5DAC5"/>
    <w:multiLevelType w:val="singleLevel"/>
    <w:tmpl w:val="DBD5DAC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D3849E4"/>
    <w:multiLevelType w:val="singleLevel"/>
    <w:tmpl w:val="ED3849E4"/>
    <w:lvl w:ilvl="0">
      <w:start w:val="2"/>
      <w:numFmt w:val="decimal"/>
      <w:suff w:val="nothing"/>
      <w:lvlText w:val="%1、"/>
      <w:lvlJc w:val="left"/>
      <w:pPr>
        <w:ind w:left="481" w:firstLine="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000000B"/>
    <w:multiLevelType w:val="singleLevel"/>
    <w:tmpl w:val="0000000B"/>
    <w:lvl w:ilvl="0">
      <w:start w:val="1"/>
      <w:numFmt w:val="bullet"/>
      <w:pStyle w:val="Achievement"/>
      <w:lvlText w:val=""/>
      <w:lvlJc w:val="left"/>
      <w:pPr>
        <w:tabs>
          <w:tab w:val="left" w:pos="360"/>
        </w:tabs>
        <w:ind w:left="245" w:hanging="245"/>
      </w:pPr>
      <w:rPr>
        <w:rFonts w:ascii="Wingdings" w:hAnsi="Wingdings" w:hint="default"/>
      </w:rPr>
    </w:lvl>
  </w:abstractNum>
  <w:abstractNum w:abstractNumId="6" w15:restartNumberingAfterBreak="0">
    <w:nsid w:val="02BF193F"/>
    <w:multiLevelType w:val="multilevel"/>
    <w:tmpl w:val="02BF193F"/>
    <w:lvl w:ilvl="0">
      <w:start w:val="1"/>
      <w:numFmt w:val="decimal"/>
      <w:lvlText w:val="%1）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8A721C1"/>
    <w:multiLevelType w:val="multilevel"/>
    <w:tmpl w:val="08A721C1"/>
    <w:lvl w:ilvl="0">
      <w:start w:val="1"/>
      <w:numFmt w:val="decimal"/>
      <w:lvlText w:val="1.%1"/>
      <w:lvlJc w:val="left"/>
      <w:pPr>
        <w:ind w:left="898" w:hanging="420"/>
      </w:pPr>
      <w:rPr>
        <w:rFonts w:ascii="宋体" w:eastAsia="宋体" w:hAnsi="宋体" w:hint="eastAsia"/>
        <w:b w:val="0"/>
        <w:color w:val="auto"/>
        <w:sz w:val="21"/>
        <w:szCs w:val="21"/>
      </w:rPr>
    </w:lvl>
    <w:lvl w:ilvl="1">
      <w:start w:val="1"/>
      <w:numFmt w:val="lowerLetter"/>
      <w:lvlText w:val="%2)"/>
      <w:lvlJc w:val="left"/>
      <w:pPr>
        <w:ind w:left="1318" w:hanging="420"/>
      </w:pPr>
    </w:lvl>
    <w:lvl w:ilvl="2">
      <w:start w:val="1"/>
      <w:numFmt w:val="lowerRoman"/>
      <w:lvlText w:val="%3."/>
      <w:lvlJc w:val="right"/>
      <w:pPr>
        <w:ind w:left="1738" w:hanging="420"/>
      </w:pPr>
    </w:lvl>
    <w:lvl w:ilvl="3">
      <w:start w:val="1"/>
      <w:numFmt w:val="decimal"/>
      <w:lvlText w:val="%4."/>
      <w:lvlJc w:val="left"/>
      <w:pPr>
        <w:ind w:left="2158" w:hanging="420"/>
      </w:pPr>
    </w:lvl>
    <w:lvl w:ilvl="4">
      <w:start w:val="1"/>
      <w:numFmt w:val="lowerLetter"/>
      <w:lvlText w:val="%5)"/>
      <w:lvlJc w:val="left"/>
      <w:pPr>
        <w:ind w:left="2578" w:hanging="420"/>
      </w:pPr>
    </w:lvl>
    <w:lvl w:ilvl="5">
      <w:start w:val="1"/>
      <w:numFmt w:val="lowerRoman"/>
      <w:lvlText w:val="%6."/>
      <w:lvlJc w:val="right"/>
      <w:pPr>
        <w:ind w:left="2998" w:hanging="420"/>
      </w:pPr>
    </w:lvl>
    <w:lvl w:ilvl="6">
      <w:start w:val="1"/>
      <w:numFmt w:val="decimal"/>
      <w:lvlText w:val="%7."/>
      <w:lvlJc w:val="left"/>
      <w:pPr>
        <w:ind w:left="3418" w:hanging="420"/>
      </w:pPr>
    </w:lvl>
    <w:lvl w:ilvl="7">
      <w:start w:val="1"/>
      <w:numFmt w:val="lowerLetter"/>
      <w:lvlText w:val="%8)"/>
      <w:lvlJc w:val="left"/>
      <w:pPr>
        <w:ind w:left="3838" w:hanging="420"/>
      </w:pPr>
    </w:lvl>
    <w:lvl w:ilvl="8">
      <w:start w:val="1"/>
      <w:numFmt w:val="lowerRoman"/>
      <w:lvlText w:val="%9."/>
      <w:lvlJc w:val="right"/>
      <w:pPr>
        <w:ind w:left="4258" w:hanging="420"/>
      </w:pPr>
    </w:lvl>
  </w:abstractNum>
  <w:abstractNum w:abstractNumId="8" w15:restartNumberingAfterBreak="0">
    <w:nsid w:val="0E8113F9"/>
    <w:multiLevelType w:val="multilevel"/>
    <w:tmpl w:val="0E8113F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9" w15:restartNumberingAfterBreak="0">
    <w:nsid w:val="1C5CF082"/>
    <w:multiLevelType w:val="singleLevel"/>
    <w:tmpl w:val="1C5CF082"/>
    <w:lvl w:ilvl="0">
      <w:start w:val="3"/>
      <w:numFmt w:val="chineseCounting"/>
      <w:suff w:val="nothing"/>
      <w:lvlText w:val="%1、"/>
      <w:lvlJc w:val="left"/>
      <w:pPr>
        <w:ind w:left="6" w:firstLine="420"/>
      </w:pPr>
      <w:rPr>
        <w:rFonts w:hint="eastAsia"/>
      </w:rPr>
    </w:lvl>
  </w:abstractNum>
  <w:abstractNum w:abstractNumId="10" w15:restartNumberingAfterBreak="0">
    <w:nsid w:val="25CA77C3"/>
    <w:multiLevelType w:val="multilevel"/>
    <w:tmpl w:val="25CA77C3"/>
    <w:lvl w:ilvl="0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605459D"/>
    <w:multiLevelType w:val="multilevel"/>
    <w:tmpl w:val="2605459D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3F56E7C"/>
    <w:multiLevelType w:val="multilevel"/>
    <w:tmpl w:val="33F56E7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3" w15:restartNumberingAfterBreak="0">
    <w:nsid w:val="3A8E1350"/>
    <w:multiLevelType w:val="multilevel"/>
    <w:tmpl w:val="3A8E1350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E422D57"/>
    <w:multiLevelType w:val="multilevel"/>
    <w:tmpl w:val="3E422D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5" w15:restartNumberingAfterBreak="0">
    <w:nsid w:val="441C1C51"/>
    <w:multiLevelType w:val="multilevel"/>
    <w:tmpl w:val="441C1C5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6" w15:restartNumberingAfterBreak="0">
    <w:nsid w:val="5281711A"/>
    <w:multiLevelType w:val="multilevel"/>
    <w:tmpl w:val="5281711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7" w15:restartNumberingAfterBreak="0">
    <w:nsid w:val="5ADB5D22"/>
    <w:multiLevelType w:val="multilevel"/>
    <w:tmpl w:val="5ADB5D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8" w15:restartNumberingAfterBreak="0">
    <w:nsid w:val="74D16C1F"/>
    <w:multiLevelType w:val="singleLevel"/>
    <w:tmpl w:val="74D16C1F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0"/>
  </w:num>
  <w:num w:numId="5">
    <w:abstractNumId w:val="4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13"/>
  </w:num>
  <w:num w:numId="11">
    <w:abstractNumId w:val="16"/>
  </w:num>
  <w:num w:numId="12">
    <w:abstractNumId w:val="14"/>
  </w:num>
  <w:num w:numId="13">
    <w:abstractNumId w:val="8"/>
  </w:num>
  <w:num w:numId="14">
    <w:abstractNumId w:val="17"/>
  </w:num>
  <w:num w:numId="15">
    <w:abstractNumId w:val="15"/>
  </w:num>
  <w:num w:numId="16">
    <w:abstractNumId w:val="7"/>
  </w:num>
  <w:num w:numId="17">
    <w:abstractNumId w:val="10"/>
  </w:num>
  <w:num w:numId="18">
    <w:abstractNumId w:val="9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ZGE2OWFjNmQ3ZmM0NzFjYTI1YzllNDEwOTk0NmUifQ=="/>
  </w:docVars>
  <w:rsids>
    <w:rsidRoot w:val="00E913A4"/>
    <w:rsid w:val="000036B1"/>
    <w:rsid w:val="00031265"/>
    <w:rsid w:val="000724B8"/>
    <w:rsid w:val="000832B3"/>
    <w:rsid w:val="000866C7"/>
    <w:rsid w:val="00090AB4"/>
    <w:rsid w:val="0009756B"/>
    <w:rsid w:val="000A0839"/>
    <w:rsid w:val="000A2A29"/>
    <w:rsid w:val="000A556E"/>
    <w:rsid w:val="000A643B"/>
    <w:rsid w:val="000E3AF5"/>
    <w:rsid w:val="000F480E"/>
    <w:rsid w:val="000F7471"/>
    <w:rsid w:val="00134448"/>
    <w:rsid w:val="001359DE"/>
    <w:rsid w:val="0016021B"/>
    <w:rsid w:val="00165811"/>
    <w:rsid w:val="001A0056"/>
    <w:rsid w:val="001A076F"/>
    <w:rsid w:val="001B702E"/>
    <w:rsid w:val="001C71AA"/>
    <w:rsid w:val="001E52AF"/>
    <w:rsid w:val="001E75B9"/>
    <w:rsid w:val="00211388"/>
    <w:rsid w:val="00284A9F"/>
    <w:rsid w:val="002A05CE"/>
    <w:rsid w:val="002C16B0"/>
    <w:rsid w:val="00302B46"/>
    <w:rsid w:val="003507E7"/>
    <w:rsid w:val="00377F78"/>
    <w:rsid w:val="0039772E"/>
    <w:rsid w:val="003A7ED9"/>
    <w:rsid w:val="003B2875"/>
    <w:rsid w:val="003C1B51"/>
    <w:rsid w:val="003D1EF3"/>
    <w:rsid w:val="004038FB"/>
    <w:rsid w:val="004064A0"/>
    <w:rsid w:val="004152C4"/>
    <w:rsid w:val="00464E1B"/>
    <w:rsid w:val="004714B6"/>
    <w:rsid w:val="00487CA8"/>
    <w:rsid w:val="004A0567"/>
    <w:rsid w:val="004A3361"/>
    <w:rsid w:val="004B5292"/>
    <w:rsid w:val="004C1BA9"/>
    <w:rsid w:val="004D1F2F"/>
    <w:rsid w:val="005076CC"/>
    <w:rsid w:val="00527A2D"/>
    <w:rsid w:val="00531D50"/>
    <w:rsid w:val="0058228F"/>
    <w:rsid w:val="0058401C"/>
    <w:rsid w:val="00587344"/>
    <w:rsid w:val="005A7ADA"/>
    <w:rsid w:val="005F22D1"/>
    <w:rsid w:val="005F6CD7"/>
    <w:rsid w:val="00606166"/>
    <w:rsid w:val="0063027D"/>
    <w:rsid w:val="00637B72"/>
    <w:rsid w:val="00675881"/>
    <w:rsid w:val="00675A17"/>
    <w:rsid w:val="006965AA"/>
    <w:rsid w:val="006A6C4B"/>
    <w:rsid w:val="006C23EE"/>
    <w:rsid w:val="006D16A7"/>
    <w:rsid w:val="006E26F2"/>
    <w:rsid w:val="006F117F"/>
    <w:rsid w:val="007103A3"/>
    <w:rsid w:val="00760355"/>
    <w:rsid w:val="007A579C"/>
    <w:rsid w:val="007D1860"/>
    <w:rsid w:val="00825FF3"/>
    <w:rsid w:val="00836B0F"/>
    <w:rsid w:val="00841765"/>
    <w:rsid w:val="008658EC"/>
    <w:rsid w:val="00881C10"/>
    <w:rsid w:val="00890CAD"/>
    <w:rsid w:val="00891389"/>
    <w:rsid w:val="0089238C"/>
    <w:rsid w:val="008A598B"/>
    <w:rsid w:val="008B2095"/>
    <w:rsid w:val="008B2260"/>
    <w:rsid w:val="008C1952"/>
    <w:rsid w:val="008C2B0E"/>
    <w:rsid w:val="009118B2"/>
    <w:rsid w:val="0091301D"/>
    <w:rsid w:val="00922222"/>
    <w:rsid w:val="009312B5"/>
    <w:rsid w:val="00962371"/>
    <w:rsid w:val="0097057B"/>
    <w:rsid w:val="009805E1"/>
    <w:rsid w:val="00982937"/>
    <w:rsid w:val="009A2021"/>
    <w:rsid w:val="009B085D"/>
    <w:rsid w:val="009D12A6"/>
    <w:rsid w:val="009E0817"/>
    <w:rsid w:val="009F2949"/>
    <w:rsid w:val="00A02853"/>
    <w:rsid w:val="00A02CAC"/>
    <w:rsid w:val="00A04AD2"/>
    <w:rsid w:val="00A3307F"/>
    <w:rsid w:val="00A3561F"/>
    <w:rsid w:val="00A53582"/>
    <w:rsid w:val="00A674E1"/>
    <w:rsid w:val="00A810E0"/>
    <w:rsid w:val="00A94FE5"/>
    <w:rsid w:val="00AA2FF0"/>
    <w:rsid w:val="00AA3D81"/>
    <w:rsid w:val="00AA57BE"/>
    <w:rsid w:val="00AA740A"/>
    <w:rsid w:val="00AB2CF7"/>
    <w:rsid w:val="00AB6F86"/>
    <w:rsid w:val="00B05A90"/>
    <w:rsid w:val="00B12983"/>
    <w:rsid w:val="00B13C6C"/>
    <w:rsid w:val="00B24FC4"/>
    <w:rsid w:val="00B26E8C"/>
    <w:rsid w:val="00B31AF8"/>
    <w:rsid w:val="00B3249A"/>
    <w:rsid w:val="00B35AE0"/>
    <w:rsid w:val="00B742AB"/>
    <w:rsid w:val="00B74FB8"/>
    <w:rsid w:val="00B83CB1"/>
    <w:rsid w:val="00B86FBF"/>
    <w:rsid w:val="00B978CF"/>
    <w:rsid w:val="00BA6CC5"/>
    <w:rsid w:val="00BB2404"/>
    <w:rsid w:val="00BD18FC"/>
    <w:rsid w:val="00BD64E3"/>
    <w:rsid w:val="00BD6A9E"/>
    <w:rsid w:val="00BF7D26"/>
    <w:rsid w:val="00C10D0E"/>
    <w:rsid w:val="00C437EA"/>
    <w:rsid w:val="00C460D9"/>
    <w:rsid w:val="00C510E3"/>
    <w:rsid w:val="00CB1EFC"/>
    <w:rsid w:val="00CB2607"/>
    <w:rsid w:val="00CC01A9"/>
    <w:rsid w:val="00CC1792"/>
    <w:rsid w:val="00CC682F"/>
    <w:rsid w:val="00CF5C2E"/>
    <w:rsid w:val="00D05ACA"/>
    <w:rsid w:val="00D12E9E"/>
    <w:rsid w:val="00D14189"/>
    <w:rsid w:val="00D162F7"/>
    <w:rsid w:val="00D21F9C"/>
    <w:rsid w:val="00D23807"/>
    <w:rsid w:val="00D35E19"/>
    <w:rsid w:val="00D44872"/>
    <w:rsid w:val="00D44FAA"/>
    <w:rsid w:val="00D73519"/>
    <w:rsid w:val="00D9452D"/>
    <w:rsid w:val="00DA66DF"/>
    <w:rsid w:val="00DD3DFA"/>
    <w:rsid w:val="00E10A05"/>
    <w:rsid w:val="00E139D2"/>
    <w:rsid w:val="00E1458F"/>
    <w:rsid w:val="00E3532F"/>
    <w:rsid w:val="00E4086E"/>
    <w:rsid w:val="00E61836"/>
    <w:rsid w:val="00E7731C"/>
    <w:rsid w:val="00E87A0B"/>
    <w:rsid w:val="00E913A4"/>
    <w:rsid w:val="00EA4B65"/>
    <w:rsid w:val="00EB0838"/>
    <w:rsid w:val="00EE06C4"/>
    <w:rsid w:val="00EF7E10"/>
    <w:rsid w:val="00F31E43"/>
    <w:rsid w:val="00F369D9"/>
    <w:rsid w:val="00F50C48"/>
    <w:rsid w:val="00F55549"/>
    <w:rsid w:val="00F61122"/>
    <w:rsid w:val="00F75558"/>
    <w:rsid w:val="00F831D9"/>
    <w:rsid w:val="00F97A97"/>
    <w:rsid w:val="00FA6B5C"/>
    <w:rsid w:val="06FF69C2"/>
    <w:rsid w:val="101C755F"/>
    <w:rsid w:val="17E333B6"/>
    <w:rsid w:val="23832DEA"/>
    <w:rsid w:val="33383244"/>
    <w:rsid w:val="39621BF1"/>
    <w:rsid w:val="47F04FE3"/>
    <w:rsid w:val="5BC93402"/>
    <w:rsid w:val="6AA86614"/>
    <w:rsid w:val="6B0E41D5"/>
    <w:rsid w:val="6D5560E0"/>
    <w:rsid w:val="741A4C67"/>
    <w:rsid w:val="79422A95"/>
    <w:rsid w:val="7BB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6E9B3"/>
  <w15:docId w15:val="{8B96B761-A57B-4FAC-AE8F-1DD4330E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annotation text" w:uiPriority="99" w:qFormat="1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annotation reference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64E1B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HeadingBase"/>
    <w:next w:val="a0"/>
    <w:link w:val="10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2">
    <w:name w:val="heading 2"/>
    <w:basedOn w:val="HeadingBase"/>
    <w:next w:val="a0"/>
    <w:link w:val="20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3">
    <w:name w:val="heading 3"/>
    <w:basedOn w:val="HeadingBase"/>
    <w:next w:val="a0"/>
    <w:link w:val="30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4">
    <w:name w:val="heading 4"/>
    <w:basedOn w:val="HeadingBase"/>
    <w:next w:val="a0"/>
    <w:link w:val="40"/>
    <w:qFormat/>
    <w:pPr>
      <w:jc w:val="left"/>
      <w:outlineLvl w:val="3"/>
    </w:pPr>
    <w:rPr>
      <w:rFonts w:ascii="Arial Black" w:hAnsi="Arial Black"/>
      <w:sz w:val="20"/>
    </w:rPr>
  </w:style>
  <w:style w:type="paragraph" w:styleId="5">
    <w:name w:val="heading 5"/>
    <w:basedOn w:val="HeadingBase"/>
    <w:next w:val="a0"/>
    <w:link w:val="50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6">
    <w:name w:val="heading 6"/>
    <w:basedOn w:val="a"/>
    <w:next w:val="a"/>
    <w:link w:val="60"/>
    <w:qFormat/>
    <w:pPr>
      <w:widowControl/>
      <w:spacing w:before="240" w:after="60"/>
      <w:outlineLvl w:val="5"/>
    </w:pPr>
    <w:rPr>
      <w:rFonts w:ascii="Arial" w:eastAsia="宋体" w:hAnsi="Arial"/>
      <w:i/>
      <w:kern w:val="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3">
    <w:name w:val="_Style 3"/>
    <w:basedOn w:val="a"/>
    <w:autoRedefine/>
    <w:qFormat/>
    <w:pPr>
      <w:ind w:firstLineChars="200" w:firstLine="420"/>
    </w:pPr>
    <w:rPr>
      <w:sz w:val="20"/>
    </w:rPr>
  </w:style>
  <w:style w:type="paragraph" w:customStyle="1" w:styleId="HeadingBase">
    <w:name w:val="Heading Base"/>
    <w:basedOn w:val="a0"/>
    <w:next w:val="a0"/>
    <w:autoRedefine/>
    <w:qFormat/>
    <w:pPr>
      <w:keepNext/>
      <w:keepLines/>
      <w:spacing w:after="0"/>
    </w:pPr>
    <w:rPr>
      <w:spacing w:val="-4"/>
      <w:sz w:val="18"/>
    </w:rPr>
  </w:style>
  <w:style w:type="paragraph" w:styleId="a0">
    <w:name w:val="Body Text"/>
    <w:basedOn w:val="a"/>
    <w:link w:val="a4"/>
    <w:autoRedefine/>
    <w:qFormat/>
    <w:pPr>
      <w:widowControl/>
      <w:spacing w:after="220" w:line="220" w:lineRule="atLeast"/>
    </w:pPr>
    <w:rPr>
      <w:rFonts w:ascii="Arial" w:eastAsia="宋体" w:hAnsi="Arial"/>
      <w:spacing w:val="-5"/>
      <w:kern w:val="0"/>
      <w:sz w:val="20"/>
      <w:szCs w:val="20"/>
    </w:rPr>
  </w:style>
  <w:style w:type="paragraph" w:styleId="a5">
    <w:name w:val="Normal Indent"/>
    <w:basedOn w:val="a"/>
    <w:autoRedefine/>
    <w:qFormat/>
    <w:rsid w:val="00090AB4"/>
    <w:pPr>
      <w:ind w:firstLineChars="200" w:firstLine="480"/>
      <w:jc w:val="left"/>
    </w:pPr>
    <w:rPr>
      <w:rFonts w:asciiTheme="minorEastAsia" w:eastAsiaTheme="minorEastAsia" w:hAnsiTheme="minorEastAsia"/>
      <w:sz w:val="24"/>
      <w:szCs w:val="24"/>
    </w:rPr>
  </w:style>
  <w:style w:type="paragraph" w:styleId="a6">
    <w:name w:val="Document Map"/>
    <w:basedOn w:val="a"/>
    <w:link w:val="a7"/>
    <w:autoRedefine/>
    <w:qFormat/>
    <w:pPr>
      <w:widowControl/>
      <w:shd w:val="clear" w:color="auto" w:fill="000080"/>
      <w:jc w:val="left"/>
    </w:pPr>
    <w:rPr>
      <w:rFonts w:ascii="Arial" w:eastAsia="宋体" w:hAnsi="Arial"/>
      <w:kern w:val="0"/>
      <w:sz w:val="20"/>
      <w:szCs w:val="20"/>
    </w:rPr>
  </w:style>
  <w:style w:type="paragraph" w:styleId="a8">
    <w:name w:val="annotation text"/>
    <w:basedOn w:val="a"/>
    <w:link w:val="a9"/>
    <w:uiPriority w:val="99"/>
    <w:qFormat/>
    <w:pPr>
      <w:jc w:val="left"/>
    </w:pPr>
  </w:style>
  <w:style w:type="paragraph" w:styleId="aa">
    <w:name w:val="Body Text Indent"/>
    <w:basedOn w:val="a"/>
    <w:qFormat/>
    <w:pPr>
      <w:spacing w:line="360" w:lineRule="auto"/>
      <w:ind w:left="608" w:hanging="608"/>
    </w:pPr>
    <w:rPr>
      <w:rFonts w:ascii="宋体"/>
      <w:sz w:val="28"/>
    </w:rPr>
  </w:style>
  <w:style w:type="paragraph" w:styleId="ab">
    <w:name w:val="Plain Text"/>
    <w:basedOn w:val="a"/>
    <w:link w:val="ac"/>
    <w:qFormat/>
    <w:rPr>
      <w:rFonts w:ascii="宋体" w:hAnsi="Courier New"/>
    </w:rPr>
  </w:style>
  <w:style w:type="paragraph" w:styleId="ad">
    <w:name w:val="Date"/>
    <w:basedOn w:val="a0"/>
    <w:next w:val="a"/>
    <w:link w:val="ae"/>
    <w:autoRedefine/>
    <w:qFormat/>
    <w:pPr>
      <w:keepNext/>
    </w:pPr>
  </w:style>
  <w:style w:type="paragraph" w:styleId="af">
    <w:name w:val="Balloon Text"/>
    <w:basedOn w:val="a"/>
    <w:link w:val="af0"/>
    <w:qFormat/>
    <w:rPr>
      <w:sz w:val="18"/>
      <w:szCs w:val="18"/>
    </w:rPr>
  </w:style>
  <w:style w:type="paragraph" w:styleId="af1">
    <w:name w:val="footer"/>
    <w:basedOn w:val="a"/>
    <w:link w:val="af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3">
    <w:name w:val="header"/>
    <w:basedOn w:val="a"/>
    <w:link w:val="af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5">
    <w:name w:val="footnote text"/>
    <w:basedOn w:val="a"/>
    <w:link w:val="af6"/>
    <w:autoRedefine/>
    <w:qFormat/>
    <w:pPr>
      <w:widowControl/>
      <w:snapToGrid w:val="0"/>
      <w:jc w:val="left"/>
    </w:pPr>
    <w:rPr>
      <w:rFonts w:ascii="Arial" w:eastAsia="宋体" w:hAnsi="Arial"/>
      <w:kern w:val="0"/>
      <w:sz w:val="18"/>
      <w:szCs w:val="18"/>
    </w:rPr>
  </w:style>
  <w:style w:type="paragraph" w:styleId="af7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5"/>
      <w:szCs w:val="15"/>
    </w:rPr>
  </w:style>
  <w:style w:type="paragraph" w:styleId="af8">
    <w:name w:val="annotation subject"/>
    <w:basedOn w:val="a8"/>
    <w:next w:val="a8"/>
    <w:link w:val="af9"/>
    <w:uiPriority w:val="99"/>
    <w:qFormat/>
    <w:rPr>
      <w:b/>
      <w:bCs/>
    </w:rPr>
  </w:style>
  <w:style w:type="paragraph" w:styleId="21">
    <w:name w:val="Body Text First Indent 2"/>
    <w:basedOn w:val="aa"/>
    <w:qFormat/>
    <w:pPr>
      <w:snapToGrid w:val="0"/>
      <w:spacing w:after="120"/>
      <w:ind w:left="420" w:firstLineChars="200" w:firstLine="420"/>
    </w:pPr>
    <w:rPr>
      <w:rFonts w:ascii="Tahoma" w:hAnsi="Tahoma"/>
      <w:szCs w:val="24"/>
    </w:rPr>
  </w:style>
  <w:style w:type="table" w:styleId="afa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1"/>
    <w:autoRedefine/>
    <w:qFormat/>
    <w:rPr>
      <w:b/>
    </w:rPr>
  </w:style>
  <w:style w:type="character" w:styleId="afc">
    <w:name w:val="page number"/>
    <w:autoRedefine/>
    <w:qFormat/>
    <w:rPr>
      <w:rFonts w:ascii="Arial" w:hAnsi="Arial"/>
      <w:sz w:val="18"/>
    </w:rPr>
  </w:style>
  <w:style w:type="character" w:styleId="afd">
    <w:name w:val="Emphasis"/>
    <w:autoRedefine/>
    <w:qFormat/>
    <w:rPr>
      <w:rFonts w:ascii="Arial Black" w:hAnsi="Arial Black"/>
      <w:spacing w:val="-8"/>
      <w:sz w:val="18"/>
    </w:rPr>
  </w:style>
  <w:style w:type="character" w:styleId="afe">
    <w:name w:val="annotation reference"/>
    <w:basedOn w:val="a1"/>
    <w:unhideWhenUsed/>
    <w:qFormat/>
    <w:rPr>
      <w:sz w:val="21"/>
      <w:szCs w:val="21"/>
    </w:rPr>
  </w:style>
  <w:style w:type="character" w:styleId="aff">
    <w:name w:val="footnote reference"/>
    <w:autoRedefine/>
    <w:qFormat/>
    <w:rPr>
      <w:vertAlign w:val="superscript"/>
    </w:rPr>
  </w:style>
  <w:style w:type="character" w:customStyle="1" w:styleId="a4">
    <w:name w:val="正文文本 字符"/>
    <w:basedOn w:val="a1"/>
    <w:link w:val="a0"/>
    <w:rPr>
      <w:rFonts w:ascii="Arial" w:hAnsi="Arial"/>
      <w:spacing w:val="-5"/>
    </w:rPr>
  </w:style>
  <w:style w:type="character" w:customStyle="1" w:styleId="10">
    <w:name w:val="标题 1 字符"/>
    <w:basedOn w:val="a1"/>
    <w:link w:val="1"/>
    <w:rPr>
      <w:rFonts w:ascii="Arial Black" w:hAnsi="Arial Black"/>
      <w:spacing w:val="-4"/>
      <w:kern w:val="28"/>
    </w:rPr>
  </w:style>
  <w:style w:type="character" w:customStyle="1" w:styleId="20">
    <w:name w:val="标题 2 字符"/>
    <w:basedOn w:val="a1"/>
    <w:link w:val="2"/>
    <w:qFormat/>
    <w:rPr>
      <w:rFonts w:ascii="Arial Black" w:hAnsi="Arial Black"/>
      <w:spacing w:val="-4"/>
    </w:rPr>
  </w:style>
  <w:style w:type="character" w:customStyle="1" w:styleId="30">
    <w:name w:val="标题 3 字符"/>
    <w:basedOn w:val="a1"/>
    <w:link w:val="3"/>
    <w:rPr>
      <w:rFonts w:ascii="Arial" w:hAnsi="Arial"/>
      <w:i/>
      <w:spacing w:val="-2"/>
    </w:rPr>
  </w:style>
  <w:style w:type="character" w:customStyle="1" w:styleId="40">
    <w:name w:val="标题 4 字符"/>
    <w:basedOn w:val="a1"/>
    <w:link w:val="4"/>
    <w:rPr>
      <w:rFonts w:ascii="Arial Black" w:hAnsi="Arial Black"/>
      <w:spacing w:val="-4"/>
    </w:rPr>
  </w:style>
  <w:style w:type="character" w:customStyle="1" w:styleId="50">
    <w:name w:val="标题 5 字符"/>
    <w:basedOn w:val="a1"/>
    <w:link w:val="5"/>
    <w:rPr>
      <w:rFonts w:ascii="Arial Black" w:hAnsi="Arial Black"/>
      <w:spacing w:val="-4"/>
      <w:sz w:val="16"/>
    </w:rPr>
  </w:style>
  <w:style w:type="character" w:customStyle="1" w:styleId="60">
    <w:name w:val="标题 6 字符"/>
    <w:basedOn w:val="a1"/>
    <w:link w:val="6"/>
    <w:rPr>
      <w:rFonts w:ascii="Arial" w:hAnsi="Arial"/>
      <w:i/>
      <w:sz w:val="22"/>
    </w:rPr>
  </w:style>
  <w:style w:type="character" w:customStyle="1" w:styleId="ac">
    <w:name w:val="纯文本 字符"/>
    <w:basedOn w:val="a1"/>
    <w:link w:val="ab"/>
    <w:autoRedefine/>
    <w:qFormat/>
    <w:rPr>
      <w:rFonts w:ascii="宋体" w:eastAsia="等线" w:hAnsi="Courier New"/>
      <w:kern w:val="2"/>
      <w:sz w:val="21"/>
      <w:szCs w:val="22"/>
    </w:rPr>
  </w:style>
  <w:style w:type="character" w:customStyle="1" w:styleId="af2">
    <w:name w:val="页脚 字符"/>
    <w:basedOn w:val="a1"/>
    <w:link w:val="af1"/>
    <w:autoRedefine/>
    <w:uiPriority w:val="99"/>
    <w:qFormat/>
    <w:rPr>
      <w:rFonts w:ascii="等线" w:eastAsia="等线" w:hAnsi="等线"/>
      <w:kern w:val="2"/>
      <w:sz w:val="18"/>
      <w:szCs w:val="18"/>
    </w:rPr>
  </w:style>
  <w:style w:type="character" w:customStyle="1" w:styleId="af4">
    <w:name w:val="页眉 字符"/>
    <w:basedOn w:val="a1"/>
    <w:link w:val="af3"/>
    <w:uiPriority w:val="99"/>
    <w:qFormat/>
    <w:rPr>
      <w:rFonts w:ascii="等线" w:eastAsia="等线" w:hAnsi="等线"/>
      <w:kern w:val="2"/>
      <w:sz w:val="18"/>
      <w:szCs w:val="18"/>
    </w:rPr>
  </w:style>
  <w:style w:type="paragraph" w:customStyle="1" w:styleId="200">
    <w:name w:val="标题 2_0"/>
    <w:basedOn w:val="0"/>
    <w:next w:val="0"/>
    <w:autoRedefine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0">
    <w:name w:val="正文_0"/>
    <w:autoRedefine/>
    <w:qFormat/>
    <w:rPr>
      <w:sz w:val="21"/>
    </w:rPr>
  </w:style>
  <w:style w:type="character" w:customStyle="1" w:styleId="font31">
    <w:name w:val="font31"/>
    <w:basedOn w:val="a1"/>
    <w:qFormat/>
    <w:rPr>
      <w:rFonts w:ascii="宋体" w:eastAsia="宋体" w:hAnsi="宋体" w:cs="宋体"/>
      <w:b/>
      <w:bCs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/>
      <w:b/>
      <w:bCs/>
      <w:color w:val="000000"/>
      <w:sz w:val="16"/>
      <w:szCs w:val="16"/>
      <w:u w:val="none"/>
    </w:rPr>
  </w:style>
  <w:style w:type="character" w:customStyle="1" w:styleId="font51">
    <w:name w:val="font51"/>
    <w:basedOn w:val="a1"/>
    <w:autoRedefine/>
    <w:qFormat/>
    <w:rPr>
      <w:rFonts w:ascii="宋体" w:eastAsia="宋体" w:hAnsi="宋体" w:cs="宋体"/>
      <w:b/>
      <w:bCs/>
      <w:color w:val="000000"/>
      <w:sz w:val="32"/>
      <w:szCs w:val="32"/>
      <w:u w:val="none"/>
    </w:rPr>
  </w:style>
  <w:style w:type="character" w:customStyle="1" w:styleId="font61">
    <w:name w:val="font61"/>
    <w:basedOn w:val="a1"/>
    <w:autoRedefine/>
    <w:qFormat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71">
    <w:name w:val="font71"/>
    <w:basedOn w:val="a1"/>
    <w:autoRedefine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81">
    <w:name w:val="font81"/>
    <w:basedOn w:val="a1"/>
    <w:autoRedefine/>
    <w:qFormat/>
    <w:rPr>
      <w:rFonts w:ascii="宋体" w:eastAsia="宋体" w:hAnsi="宋体" w:cs="宋体"/>
      <w:color w:val="000000"/>
      <w:sz w:val="26"/>
      <w:szCs w:val="26"/>
      <w:u w:val="none"/>
    </w:rPr>
  </w:style>
  <w:style w:type="character" w:customStyle="1" w:styleId="font91">
    <w:name w:val="font91"/>
    <w:basedOn w:val="a1"/>
    <w:autoRedefine/>
    <w:qFormat/>
    <w:rPr>
      <w:rFonts w:ascii="宋体" w:eastAsia="宋体" w:hAnsi="宋体" w:cs="宋体"/>
      <w:color w:val="000000"/>
      <w:sz w:val="30"/>
      <w:szCs w:val="30"/>
      <w:u w:val="none"/>
    </w:rPr>
  </w:style>
  <w:style w:type="character" w:customStyle="1" w:styleId="font101">
    <w:name w:val="font101"/>
    <w:basedOn w:val="a1"/>
    <w:autoRedefine/>
    <w:qFormat/>
    <w:rPr>
      <w:rFonts w:ascii="宋体" w:eastAsia="宋体" w:hAnsi="宋体" w:cs="宋体"/>
      <w:color w:val="000000"/>
      <w:sz w:val="36"/>
      <w:szCs w:val="36"/>
      <w:u w:val="none"/>
    </w:rPr>
  </w:style>
  <w:style w:type="character" w:customStyle="1" w:styleId="font21">
    <w:name w:val="font21"/>
    <w:basedOn w:val="a1"/>
    <w:autoRedefine/>
    <w:qFormat/>
    <w:rPr>
      <w:rFonts w:ascii="宋体" w:eastAsia="宋体" w:hAnsi="宋体" w:cs="宋体"/>
      <w:color w:val="000000"/>
      <w:sz w:val="14"/>
      <w:szCs w:val="14"/>
      <w:u w:val="none"/>
    </w:rPr>
  </w:style>
  <w:style w:type="character" w:customStyle="1" w:styleId="font11">
    <w:name w:val="font11"/>
    <w:basedOn w:val="a1"/>
    <w:autoRedefine/>
    <w:qFormat/>
    <w:rPr>
      <w:rFonts w:ascii="宋体" w:eastAsia="宋体" w:hAnsi="宋体" w:cs="宋体"/>
      <w:color w:val="000000"/>
      <w:sz w:val="14"/>
      <w:szCs w:val="14"/>
      <w:u w:val="none"/>
    </w:rPr>
  </w:style>
  <w:style w:type="paragraph" w:styleId="aff0">
    <w:name w:val="List Paragraph"/>
    <w:basedOn w:val="a"/>
    <w:link w:val="aff1"/>
    <w:autoRedefine/>
    <w:qFormat/>
    <w:pPr>
      <w:ind w:firstLineChars="200" w:firstLine="480"/>
    </w:pPr>
    <w:rPr>
      <w:rFonts w:ascii="宋体" w:hAnsi="宋体" w:cs="宋体"/>
      <w:color w:val="000000"/>
      <w:sz w:val="24"/>
      <w:szCs w:val="24"/>
    </w:rPr>
  </w:style>
  <w:style w:type="character" w:customStyle="1" w:styleId="aff1">
    <w:name w:val="列出段落 字符"/>
    <w:link w:val="aff0"/>
    <w:autoRedefine/>
    <w:qFormat/>
    <w:locked/>
    <w:rPr>
      <w:rFonts w:ascii="宋体" w:eastAsia="等线" w:hAnsi="宋体" w:cs="宋体"/>
      <w:color w:val="000000"/>
      <w:kern w:val="2"/>
      <w:sz w:val="24"/>
      <w:szCs w:val="24"/>
    </w:rPr>
  </w:style>
  <w:style w:type="paragraph" w:customStyle="1" w:styleId="aff2">
    <w:name w:val="图"/>
    <w:basedOn w:val="a"/>
    <w:autoRedefine/>
    <w:qFormat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/>
      <w:snapToGrid w:val="0"/>
      <w:spacing w:val="20"/>
      <w:sz w:val="24"/>
    </w:rPr>
  </w:style>
  <w:style w:type="paragraph" w:customStyle="1" w:styleId="Style1">
    <w:name w:val="_Style 1"/>
    <w:basedOn w:val="a"/>
    <w:autoRedefine/>
    <w:uiPriority w:val="34"/>
    <w:qFormat/>
    <w:pPr>
      <w:ind w:firstLineChars="200" w:firstLine="420"/>
    </w:pPr>
    <w:rPr>
      <w:rFonts w:ascii="Calibri" w:hAnsi="Calibri"/>
    </w:rPr>
  </w:style>
  <w:style w:type="character" w:customStyle="1" w:styleId="a9">
    <w:name w:val="批注文字 字符"/>
    <w:basedOn w:val="a1"/>
    <w:link w:val="a8"/>
    <w:uiPriority w:val="99"/>
    <w:qFormat/>
    <w:rPr>
      <w:rFonts w:ascii="等线" w:eastAsia="等线" w:hAnsi="等线"/>
      <w:kern w:val="2"/>
      <w:sz w:val="21"/>
      <w:szCs w:val="22"/>
    </w:rPr>
  </w:style>
  <w:style w:type="character" w:customStyle="1" w:styleId="af9">
    <w:name w:val="批注主题 字符"/>
    <w:basedOn w:val="a9"/>
    <w:link w:val="af8"/>
    <w:uiPriority w:val="99"/>
    <w:qFormat/>
    <w:rPr>
      <w:rFonts w:ascii="等线" w:eastAsia="等线" w:hAnsi="等线"/>
      <w:b/>
      <w:bCs/>
      <w:kern w:val="2"/>
      <w:sz w:val="21"/>
      <w:szCs w:val="22"/>
    </w:rPr>
  </w:style>
  <w:style w:type="character" w:customStyle="1" w:styleId="af0">
    <w:name w:val="批注框文本 字符"/>
    <w:basedOn w:val="a1"/>
    <w:link w:val="af"/>
    <w:rPr>
      <w:rFonts w:ascii="等线" w:eastAsia="等线" w:hAnsi="等线"/>
      <w:kern w:val="2"/>
      <w:sz w:val="18"/>
      <w:szCs w:val="18"/>
    </w:rPr>
  </w:style>
  <w:style w:type="character" w:customStyle="1" w:styleId="a7">
    <w:name w:val="文档结构图 字符"/>
    <w:basedOn w:val="a1"/>
    <w:link w:val="a6"/>
    <w:qFormat/>
    <w:rPr>
      <w:rFonts w:ascii="Arial" w:hAnsi="Arial"/>
      <w:shd w:val="clear" w:color="auto" w:fill="000080"/>
    </w:rPr>
  </w:style>
  <w:style w:type="character" w:customStyle="1" w:styleId="ae">
    <w:name w:val="日期 字符"/>
    <w:basedOn w:val="a1"/>
    <w:link w:val="ad"/>
    <w:rPr>
      <w:rFonts w:ascii="Arial" w:hAnsi="Arial"/>
      <w:spacing w:val="-5"/>
    </w:rPr>
  </w:style>
  <w:style w:type="paragraph" w:customStyle="1" w:styleId="HeaderBase">
    <w:name w:val="Header Base"/>
    <w:basedOn w:val="a"/>
    <w:autoRedefine/>
    <w:qFormat/>
    <w:pPr>
      <w:widowControl/>
    </w:pPr>
    <w:rPr>
      <w:rFonts w:ascii="Arial" w:eastAsia="宋体" w:hAnsi="Arial"/>
      <w:kern w:val="0"/>
      <w:sz w:val="20"/>
      <w:szCs w:val="20"/>
    </w:rPr>
  </w:style>
  <w:style w:type="character" w:customStyle="1" w:styleId="af6">
    <w:name w:val="脚注文本 字符"/>
    <w:basedOn w:val="a1"/>
    <w:link w:val="af5"/>
    <w:qFormat/>
    <w:rPr>
      <w:rFonts w:ascii="Arial" w:hAnsi="Arial"/>
      <w:sz w:val="18"/>
      <w:szCs w:val="18"/>
    </w:rPr>
  </w:style>
  <w:style w:type="character" w:customStyle="1" w:styleId="Job">
    <w:name w:val="Job"/>
    <w:basedOn w:val="a1"/>
    <w:autoRedefine/>
    <w:qFormat/>
  </w:style>
  <w:style w:type="character" w:customStyle="1" w:styleId="Lead-inEmphasis">
    <w:name w:val="Lead-in Emphasis"/>
    <w:autoRedefine/>
    <w:qFormat/>
    <w:rPr>
      <w:rFonts w:ascii="Arial Black" w:hAnsi="Arial Black"/>
      <w:spacing w:val="-6"/>
      <w:sz w:val="18"/>
    </w:rPr>
  </w:style>
  <w:style w:type="paragraph" w:customStyle="1" w:styleId="PersonalInfo">
    <w:name w:val="Personal Info"/>
    <w:basedOn w:val="Achievement"/>
    <w:next w:val="Achievement"/>
    <w:autoRedefine/>
    <w:qFormat/>
    <w:pPr>
      <w:numPr>
        <w:numId w:val="0"/>
      </w:numPr>
      <w:tabs>
        <w:tab w:val="clear" w:pos="360"/>
      </w:tabs>
      <w:spacing w:before="240"/>
      <w:ind w:left="245" w:hanging="245"/>
    </w:pPr>
  </w:style>
  <w:style w:type="paragraph" w:customStyle="1" w:styleId="Achievement">
    <w:name w:val="Achievement"/>
    <w:basedOn w:val="a0"/>
    <w:autoRedefine/>
    <w:qFormat/>
    <w:pPr>
      <w:numPr>
        <w:numId w:val="1"/>
      </w:numPr>
      <w:tabs>
        <w:tab w:val="clear" w:pos="360"/>
      </w:tabs>
      <w:spacing w:after="60"/>
    </w:pPr>
  </w:style>
  <w:style w:type="paragraph" w:customStyle="1" w:styleId="SectionSubtitle">
    <w:name w:val="Section Subtitle"/>
    <w:basedOn w:val="SectionTitle"/>
    <w:next w:val="a"/>
    <w:autoRedefine/>
    <w:qFormat/>
    <w:rPr>
      <w:b/>
      <w:spacing w:val="0"/>
    </w:rPr>
  </w:style>
  <w:style w:type="paragraph" w:customStyle="1" w:styleId="SectionTitle">
    <w:name w:val="Section Title"/>
    <w:basedOn w:val="a"/>
    <w:next w:val="a"/>
    <w:autoRedefine/>
    <w:qFormat/>
    <w:pPr>
      <w:widowControl/>
      <w:spacing w:before="220" w:line="220" w:lineRule="atLeast"/>
      <w:jc w:val="left"/>
    </w:pPr>
    <w:rPr>
      <w:rFonts w:ascii="Arial Black" w:eastAsia="宋体" w:hAnsi="Arial Black"/>
      <w:spacing w:val="-10"/>
      <w:kern w:val="0"/>
      <w:sz w:val="20"/>
      <w:szCs w:val="20"/>
    </w:rPr>
  </w:style>
  <w:style w:type="paragraph" w:customStyle="1" w:styleId="Address1">
    <w:name w:val="Address 1"/>
    <w:basedOn w:val="a"/>
    <w:autoRedefine/>
    <w:qFormat/>
    <w:pPr>
      <w:widowControl/>
      <w:spacing w:line="160" w:lineRule="atLeast"/>
    </w:pPr>
    <w:rPr>
      <w:rFonts w:ascii="Arial" w:eastAsia="宋体" w:hAnsi="Arial"/>
      <w:kern w:val="0"/>
      <w:sz w:val="14"/>
      <w:szCs w:val="20"/>
    </w:rPr>
  </w:style>
  <w:style w:type="paragraph" w:customStyle="1" w:styleId="JobTitle">
    <w:name w:val="Job Title"/>
    <w:next w:val="Achievement"/>
    <w:autoRedefine/>
    <w:qFormat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Name">
    <w:name w:val="Name"/>
    <w:basedOn w:val="a"/>
    <w:next w:val="a"/>
    <w:autoRedefine/>
    <w:qFormat/>
    <w:pPr>
      <w:widowControl/>
      <w:pBdr>
        <w:bottom w:val="single" w:sz="6" w:space="4" w:color="auto"/>
      </w:pBdr>
      <w:spacing w:after="440" w:line="240" w:lineRule="atLeast"/>
      <w:jc w:val="left"/>
    </w:pPr>
    <w:rPr>
      <w:rFonts w:ascii="Arial Black" w:eastAsia="宋体" w:hAnsi="Arial Black"/>
      <w:spacing w:val="-35"/>
      <w:kern w:val="0"/>
      <w:sz w:val="54"/>
      <w:szCs w:val="20"/>
    </w:rPr>
  </w:style>
  <w:style w:type="paragraph" w:customStyle="1" w:styleId="Institution">
    <w:name w:val="Institution"/>
    <w:basedOn w:val="a"/>
    <w:next w:val="Achievement"/>
    <w:autoRedefine/>
    <w:qFormat/>
    <w:pPr>
      <w:widowControl/>
      <w:tabs>
        <w:tab w:val="left" w:pos="2160"/>
        <w:tab w:val="right" w:pos="6480"/>
      </w:tabs>
      <w:spacing w:before="240" w:after="60" w:line="220" w:lineRule="atLeast"/>
      <w:jc w:val="left"/>
    </w:pPr>
    <w:rPr>
      <w:rFonts w:ascii="Arial" w:eastAsia="宋体" w:hAnsi="Arial"/>
      <w:kern w:val="0"/>
      <w:sz w:val="20"/>
      <w:szCs w:val="20"/>
    </w:rPr>
  </w:style>
  <w:style w:type="paragraph" w:customStyle="1" w:styleId="Address2">
    <w:name w:val="Address 2"/>
    <w:basedOn w:val="a"/>
    <w:autoRedefine/>
    <w:qFormat/>
    <w:pPr>
      <w:widowControl/>
      <w:spacing w:line="160" w:lineRule="atLeast"/>
    </w:pPr>
    <w:rPr>
      <w:rFonts w:ascii="Arial" w:eastAsia="宋体" w:hAnsi="Arial"/>
      <w:kern w:val="0"/>
      <w:sz w:val="14"/>
      <w:szCs w:val="20"/>
    </w:rPr>
  </w:style>
  <w:style w:type="paragraph" w:customStyle="1" w:styleId="CompanyName">
    <w:name w:val="Company Name"/>
    <w:basedOn w:val="a"/>
    <w:next w:val="a"/>
    <w:autoRedefine/>
    <w:qFormat/>
    <w:pPr>
      <w:widowControl/>
      <w:tabs>
        <w:tab w:val="left" w:pos="2160"/>
        <w:tab w:val="right" w:pos="6480"/>
      </w:tabs>
      <w:spacing w:before="240" w:after="40" w:line="220" w:lineRule="atLeast"/>
      <w:jc w:val="left"/>
    </w:pPr>
    <w:rPr>
      <w:rFonts w:ascii="Arial" w:eastAsia="宋体" w:hAnsi="Arial"/>
      <w:kern w:val="0"/>
      <w:sz w:val="20"/>
      <w:szCs w:val="20"/>
    </w:rPr>
  </w:style>
  <w:style w:type="paragraph" w:customStyle="1" w:styleId="CityState">
    <w:name w:val="City/State"/>
    <w:basedOn w:val="a0"/>
    <w:next w:val="a0"/>
    <w:autoRedefine/>
    <w:qFormat/>
    <w:pPr>
      <w:keepNext/>
    </w:pPr>
  </w:style>
  <w:style w:type="paragraph" w:customStyle="1" w:styleId="NoTitle">
    <w:name w:val="No Title"/>
    <w:basedOn w:val="SectionTitle"/>
    <w:autoRedefine/>
    <w:qFormat/>
  </w:style>
  <w:style w:type="paragraph" w:customStyle="1" w:styleId="CompanyNameOne">
    <w:name w:val="Company Name One"/>
    <w:basedOn w:val="CompanyName"/>
    <w:next w:val="a"/>
    <w:autoRedefine/>
    <w:qFormat/>
  </w:style>
  <w:style w:type="paragraph" w:customStyle="1" w:styleId="DocumentLabel">
    <w:name w:val="Document Label"/>
    <w:basedOn w:val="a"/>
    <w:next w:val="a"/>
    <w:autoRedefine/>
    <w:qFormat/>
    <w:pPr>
      <w:widowControl/>
      <w:spacing w:after="220"/>
    </w:pPr>
    <w:rPr>
      <w:rFonts w:ascii="Arial" w:eastAsia="宋体" w:hAnsi="Arial"/>
      <w:spacing w:val="-20"/>
      <w:kern w:val="0"/>
      <w:sz w:val="48"/>
      <w:szCs w:val="20"/>
    </w:rPr>
  </w:style>
  <w:style w:type="paragraph" w:customStyle="1" w:styleId="Objective">
    <w:name w:val="Objective"/>
    <w:basedOn w:val="a"/>
    <w:next w:val="a0"/>
    <w:autoRedefine/>
    <w:qFormat/>
    <w:pPr>
      <w:widowControl/>
      <w:spacing w:before="240" w:after="220" w:line="220" w:lineRule="atLeast"/>
      <w:jc w:val="left"/>
    </w:pPr>
    <w:rPr>
      <w:rFonts w:ascii="Arial" w:eastAsia="宋体" w:hAnsi="Arial"/>
      <w:kern w:val="0"/>
      <w:sz w:val="20"/>
      <w:szCs w:val="20"/>
    </w:rPr>
  </w:style>
  <w:style w:type="paragraph" w:customStyle="1" w:styleId="PersonalData">
    <w:name w:val="Personal Data"/>
    <w:basedOn w:val="a0"/>
    <w:autoRedefine/>
    <w:qFormat/>
    <w:pPr>
      <w:spacing w:after="120" w:line="240" w:lineRule="exact"/>
      <w:ind w:left="-1080" w:right="1080"/>
    </w:pPr>
    <w:rPr>
      <w:i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1494</Words>
  <Characters>8519</Characters>
  <Application>Microsoft Office Word</Application>
  <DocSecurity>0</DocSecurity>
  <Lines>70</Lines>
  <Paragraphs>19</Paragraphs>
  <ScaleCrop>false</ScaleCrop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1688</dc:creator>
  <cp:lastModifiedBy>Administrator</cp:lastModifiedBy>
  <cp:revision>26</cp:revision>
  <dcterms:created xsi:type="dcterms:W3CDTF">2025-06-09T09:35:00Z</dcterms:created>
  <dcterms:modified xsi:type="dcterms:W3CDTF">2025-06-16T09:31:00Z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9E2912A254A549AD8B7517B7F82CE83E_13</vt:lpwstr>
  </property>
</Properties>
</file>