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eastAsia="宋体" w:cs="Arial"/>
          <w:b/>
          <w:bCs/>
          <w:color w:val="000000"/>
          <w:kern w:val="0"/>
          <w:sz w:val="30"/>
          <w:szCs w:val="30"/>
        </w:rPr>
        <w:t>中山大学附属第六医院</w:t>
      </w:r>
      <w:r>
        <w:rPr>
          <w:rFonts w:hint="eastAsia" w:ascii="Arial" w:hAnsi="Arial" w:eastAsia="宋体" w:cs="Arial"/>
          <w:b/>
          <w:bCs/>
          <w:color w:val="000000"/>
          <w:kern w:val="0"/>
          <w:sz w:val="30"/>
          <w:szCs w:val="30"/>
          <w:lang w:eastAsia="zh-CN"/>
        </w:rPr>
        <w:t>心肺复苏模拟人等</w:t>
      </w:r>
      <w:r>
        <w:rPr>
          <w:rFonts w:hint="eastAsia" w:ascii="Arial" w:hAnsi="Arial" w:eastAsia="宋体" w:cs="Arial"/>
          <w:b/>
          <w:bCs/>
          <w:color w:val="000000"/>
          <w:kern w:val="0"/>
          <w:sz w:val="30"/>
          <w:szCs w:val="30"/>
        </w:rPr>
        <w:t>教学设备信息</w:t>
      </w:r>
      <w:r>
        <w:rPr>
          <w:rFonts w:ascii="Arial" w:hAnsi="Arial" w:eastAsia="宋体" w:cs="Arial"/>
          <w:b/>
          <w:bCs/>
          <w:color w:val="000000"/>
          <w:kern w:val="0"/>
          <w:sz w:val="30"/>
          <w:szCs w:val="30"/>
        </w:rPr>
        <w:t>调研公告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一、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信息采集内容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     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我院拟对一批教学设备进行信息采集与调研，望相关厂商积极参与。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15"/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高级婴儿气道梗塞及CPR模型</w:t>
            </w:r>
          </w:p>
        </w:tc>
        <w:tc>
          <w:tcPr>
            <w:tcW w:w="883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9F9F9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可进行小儿海氏急救法操作。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2、正常的气道阻塞模拟；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3、可进行标准的CPR操作：人工呼吸和心外按压；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4、气道贯通时的胸部扩张；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5、窒息、异物阻塞气道的模拟；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6、标准婴儿真人比列设计及准确的标准布局；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7、精确的解剖结构，可触及胸骨和肋骨；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9F9F9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8、质保：3年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高级儿童心肺复苏模拟人</w:t>
            </w:r>
          </w:p>
        </w:tc>
        <w:tc>
          <w:tcPr>
            <w:tcW w:w="8835" w:type="dxa"/>
          </w:tcPr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1、可进行儿童心肺复苏训练，实现电子监测人工呼吸时吹气量和手指位按压时按压深度。适用于医院进行儿童心肺复苏培训。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2、功能要求：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3、按压胸廓回弹不足检测，并伴有语音提示用户。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4、操作时间数码显示。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5、人工手指位胸外按压正确和错误均有数字计数显示及语音播报提示：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 CPR操作流程为有线单机版训练模式。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7、操作频率：最新国际标准：100-120次/分。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 电子控制器可暂停、复位CPR操作，调节音量大小，一键静音。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9、检查肱动脉反应：手捏压力皮球，模拟肱动脉搏动。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10、采用输入110V/220V输出12V/2A外接电源，可选配锂电池。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11、质保：3年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儿童胸腔穿刺训练模型</w:t>
            </w:r>
          </w:p>
        </w:tc>
        <w:tc>
          <w:tcPr>
            <w:tcW w:w="8835" w:type="dxa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适用于小儿胸腔穿刺技能训练，运用该模型可以进行标准的胸腔穿刺操作。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2、体表标志明显，可以触及肋骨及肋间隙。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3、可以在腋后线、肩胛线进行胸积液穿刺。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4、正确穿刺可以抽出胸腔积液。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5、采用优质混合胶制成，真人尺寸大小、解剖结构准备，形象逼真，质地柔软。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质保：3年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儿童腹腔穿刺训练模型</w:t>
            </w:r>
          </w:p>
        </w:tc>
        <w:tc>
          <w:tcPr>
            <w:tcW w:w="8835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仿真标准化病人取平卧位，质地柔软，触感真实，外观形象逼真。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2、体表标志明显：肋弓下缘、剑突、脐、腹股沟、髂前上棘、髂嵴，均可明显感知。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质保：3年</w:t>
            </w:r>
            <w:r>
              <w:rPr>
                <w:rFonts w:hint="eastAsia"/>
                <w:lang w:val="en-US" w:eastAsia="zh-CN"/>
              </w:rPr>
              <w:t>刺有明显落空感，可抽出模拟腹腔积水。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儿童骨髓穿刺模型</w:t>
            </w:r>
          </w:p>
        </w:tc>
        <w:tc>
          <w:tcPr>
            <w:tcW w:w="8835" w:type="dxa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双腿胫骨均可行骨髓穿刺操作，针感逼真，进针后会有落空感，模拟骨髓流出。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2、穿刺后骨面的针孔可修复。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3、每根模拟胫骨的每个侧面都可以穿刺。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4、皮肤、胫骨可更换。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5质保：3年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儿童股静脉与股动脉穿刺训练模型</w:t>
            </w:r>
          </w:p>
        </w:tc>
        <w:tc>
          <w:tcPr>
            <w:tcW w:w="8835" w:type="dxa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仿真标准化病人模拟正常儿童大小；体表皮肤采用高分子材料制成，外观、手感真实、耐针效果好；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2、儿童仿真标准化病人取仰卧位，有规律的挤压手压球在腹股沟位可产生模拟股动脉搏动。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3、可进行股动脉穿刺、股动脉搏动内侧即为股静脉，穿刺成功时有明显落空感，有血液回流。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质保：3年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二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、提交资料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left="13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、目录（附联系人姓名、电话）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left="13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、报价方案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left="13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、功能清单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left="13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4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、配置清单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left="13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6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、产品资质证明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left="13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7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、产品彩页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left="13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8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、产品说明书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left="1380"/>
        <w:jc w:val="left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9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、市场占有率说明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left="13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10、合作单位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备注：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此次仅为产品信息调研，只接收厂家报名。以上资料不需提供纸质版，全部资料盖公章，</w:t>
      </w:r>
      <w:r>
        <w:fldChar w:fldCharType="begin"/>
      </w:r>
      <w:r>
        <w:instrText xml:space="preserve"> HYPERLINK "mailto:将电子扫描件打包发送至邮箱tysbk20210609@163.com" </w:instrText>
      </w:r>
      <w:r>
        <w:fldChar w:fldCharType="separate"/>
      </w:r>
      <w:r>
        <w:rPr>
          <w:rStyle w:val="8"/>
          <w:rFonts w:hint="eastAsia" w:ascii="宋体" w:hAnsi="宋体" w:eastAsia="宋体" w:cs="Arial"/>
          <w:kern w:val="0"/>
          <w:sz w:val="24"/>
          <w:szCs w:val="24"/>
        </w:rPr>
        <w:t>将电子扫描件打包发送至邮箱</w:t>
      </w:r>
      <w:r>
        <w:rPr>
          <w:rStyle w:val="8"/>
          <w:rFonts w:hint="eastAsia" w:ascii="Arial" w:hAnsi="Arial" w:eastAsia="宋体" w:cs="Arial"/>
          <w:kern w:val="0"/>
          <w:sz w:val="24"/>
          <w:szCs w:val="24"/>
        </w:rPr>
        <w:t>tysbk20210609</w:t>
      </w:r>
      <w:r>
        <w:rPr>
          <w:rStyle w:val="8"/>
          <w:rFonts w:ascii="Arial" w:hAnsi="Arial" w:eastAsia="宋体" w:cs="Arial"/>
          <w:kern w:val="0"/>
          <w:sz w:val="24"/>
          <w:szCs w:val="24"/>
        </w:rPr>
        <w:t>@</w:t>
      </w:r>
      <w:r>
        <w:rPr>
          <w:rStyle w:val="8"/>
          <w:rFonts w:hint="eastAsia" w:ascii="Arial" w:hAnsi="Arial" w:eastAsia="宋体" w:cs="Arial"/>
          <w:kern w:val="0"/>
          <w:sz w:val="24"/>
          <w:szCs w:val="24"/>
        </w:rPr>
        <w:t>163</w:t>
      </w:r>
      <w:r>
        <w:rPr>
          <w:rStyle w:val="8"/>
          <w:rFonts w:ascii="Arial" w:hAnsi="Arial" w:eastAsia="宋体" w:cs="Arial"/>
          <w:kern w:val="0"/>
          <w:sz w:val="24"/>
          <w:szCs w:val="24"/>
        </w:rPr>
        <w:t>.com</w:t>
      </w:r>
      <w:r>
        <w:rPr>
          <w:rStyle w:val="8"/>
          <w:rFonts w:ascii="Arial" w:hAnsi="Arial" w:eastAsia="宋体" w:cs="Arial"/>
          <w:kern w:val="0"/>
          <w:sz w:val="24"/>
          <w:szCs w:val="24"/>
        </w:rPr>
        <w:fldChar w:fldCharType="end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 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，资料标题请注明（项目序号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+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项目名称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+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品牌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+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经销商简称）</w:t>
      </w:r>
    </w:p>
    <w:p>
      <w:pPr>
        <w:pStyle w:val="3"/>
        <w:spacing w:before="58" w:beforeAutospacing="0" w:after="58" w:afterAutospacing="0" w:line="276" w:lineRule="atLeas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lang w:val="en-US" w:eastAsia="zh-CN"/>
        </w:rPr>
        <w:t>2、</w:t>
      </w:r>
      <w:r>
        <w:rPr>
          <w:rFonts w:ascii="Arial" w:hAnsi="Arial" w:cs="Arial"/>
          <w:color w:val="000000"/>
        </w:rPr>
        <w:t> </w:t>
      </w:r>
      <w:r>
        <w:rPr>
          <w:rFonts w:hint="eastAsia" w:cs="Arial"/>
          <w:color w:val="000000"/>
        </w:rPr>
        <w:t>此公告为医学工程处通用设备科做市场调研使用，目的为了解市场各品牌功能参数报价等，</w:t>
      </w:r>
      <w:r>
        <w:rPr>
          <w:rStyle w:val="7"/>
          <w:rFonts w:hint="eastAsia" w:cs="Arial"/>
        </w:rPr>
        <w:t>本次投递资料不作为招标采购使用</w:t>
      </w:r>
      <w:r>
        <w:rPr>
          <w:rFonts w:hint="eastAsia" w:cs="Arial"/>
        </w:rPr>
        <w:t>。后续投标请关注官网采购处挂出的采购公告。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三、提交资料时间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202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/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/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-202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/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/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四、联系方式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广州市天河区员村二横路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26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号中山大学附属第六医院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4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号楼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楼通用设备科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室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联系人：王老师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电话：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020-8758770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51A9B"/>
    <w:multiLevelType w:val="singleLevel"/>
    <w:tmpl w:val="C7851A9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B4007F"/>
    <w:multiLevelType w:val="singleLevel"/>
    <w:tmpl w:val="05B4007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6F0540B"/>
    <w:multiLevelType w:val="singleLevel"/>
    <w:tmpl w:val="46F0540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BEFFC85"/>
    <w:multiLevelType w:val="singleLevel"/>
    <w:tmpl w:val="6BEFFC8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52B7375"/>
    <w:multiLevelType w:val="singleLevel"/>
    <w:tmpl w:val="752B73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OTg2MGEwM2YyNDhmNTE3NjMxOTg0Yzc0NDFhOTAifQ=="/>
  </w:docVars>
  <w:rsids>
    <w:rsidRoot w:val="41511D1E"/>
    <w:rsid w:val="19E92A70"/>
    <w:rsid w:val="1A1637B2"/>
    <w:rsid w:val="41511D1E"/>
    <w:rsid w:val="444E4679"/>
    <w:rsid w:val="458B453D"/>
    <w:rsid w:val="4AE40887"/>
    <w:rsid w:val="591B22D3"/>
    <w:rsid w:val="59C06909"/>
    <w:rsid w:val="606722C6"/>
    <w:rsid w:val="637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 21"/>
    <w:basedOn w:val="1"/>
    <w:qFormat/>
    <w:uiPriority w:val="0"/>
    <w:pPr>
      <w:ind w:left="1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1337</Characters>
  <Lines>0</Lines>
  <Paragraphs>0</Paragraphs>
  <TotalTime>2</TotalTime>
  <ScaleCrop>false</ScaleCrop>
  <LinksUpToDate>false</LinksUpToDate>
  <CharactersWithSpaces>1423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2022-02-15T03:25:00Z</dcterms:created>
  <dc:creator>A 小胡子。^_^</dc:creator>
  <cp:lastModifiedBy>Administrator</cp:lastModifiedBy>
  <dcterms:modified xsi:type="dcterms:W3CDTF">2022-05-25T06:41:49Z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33F28511E12B4475936132674DE350E7</vt:lpwstr>
  </property>
</Properties>
</file>