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lang w:eastAsia="zh-CN"/>
        </w:rPr>
        <w:t>中山大学附属第六医院教学模型</w:t>
      </w:r>
      <w:r>
        <w:rPr>
          <w:rFonts w:hint="eastAsia"/>
          <w:b/>
          <w:bCs/>
          <w:sz w:val="28"/>
          <w:szCs w:val="28"/>
        </w:rPr>
        <w:t>调研信息</w:t>
      </w:r>
    </w:p>
    <w:p>
      <w:pPr>
        <w:widowControl/>
        <w:shd w:val="clear" w:color="auto" w:fill="FFFFFF"/>
        <w:spacing w:before="100" w:beforeAutospacing="1" w:after="100" w:afterAutospacing="1" w:line="360" w:lineRule="atLeast"/>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一、信息采集内容</w:t>
      </w:r>
    </w:p>
    <w:p>
      <w:pPr>
        <w:widowControl/>
        <w:shd w:val="clear" w:color="auto" w:fill="FFFFFF"/>
        <w:spacing w:before="100" w:beforeAutospacing="1" w:after="100" w:afterAutospacing="1" w:line="360" w:lineRule="atLeast"/>
        <w:jc w:val="left"/>
        <w:rPr>
          <w:rFonts w:hint="eastAsia" w:ascii="宋体" w:hAnsi="宋体" w:eastAsia="宋体" w:cs="宋体"/>
          <w:b/>
          <w:bCs/>
          <w:sz w:val="24"/>
          <w:szCs w:val="24"/>
        </w:rPr>
      </w:pPr>
      <w:r>
        <w:rPr>
          <w:rFonts w:hint="eastAsia" w:ascii="宋体" w:hAnsi="宋体" w:eastAsia="宋体" w:cs="宋体"/>
          <w:color w:val="333333"/>
          <w:kern w:val="0"/>
          <w:sz w:val="24"/>
          <w:szCs w:val="24"/>
        </w:rPr>
        <w:t>    我院拟对一批</w:t>
      </w:r>
      <w:r>
        <w:rPr>
          <w:rFonts w:hint="eastAsia"/>
          <w:b/>
          <w:bCs/>
          <w:sz w:val="28"/>
          <w:szCs w:val="28"/>
          <w:lang w:eastAsia="zh-CN"/>
        </w:rPr>
        <w:t>教学模型</w:t>
      </w:r>
      <w:r>
        <w:rPr>
          <w:rFonts w:hint="eastAsia" w:ascii="宋体" w:hAnsi="宋体" w:eastAsia="宋体" w:cs="宋体"/>
          <w:color w:val="333333"/>
          <w:kern w:val="0"/>
          <w:sz w:val="24"/>
          <w:szCs w:val="24"/>
        </w:rPr>
        <w:t>进行信息采集与调研，望相关厂商积极参与</w:t>
      </w:r>
    </w:p>
    <w:tbl>
      <w:tblPr>
        <w:tblStyle w:val="5"/>
        <w:tblW w:w="829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190"/>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75"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220" w:type="dxa"/>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半身心肺复苏训练及评估模型</w:t>
            </w:r>
          </w:p>
        </w:tc>
        <w:tc>
          <w:tcPr>
            <w:tcW w:w="6501" w:type="dxa"/>
            <w:vAlign w:val="top"/>
          </w:tcPr>
          <w:p>
            <w:pPr>
              <w:pStyle w:val="9"/>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一</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、模拟人功能</w:t>
            </w:r>
          </w:p>
          <w:p>
            <w:pPr>
              <w:pStyle w:val="9"/>
              <w:spacing w:line="240" w:lineRule="auto"/>
              <w:ind w:left="270" w:hanging="315" w:hangingChars="150"/>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1、模型为亚洲人体格、半身心肺复苏模型，具有使用CPR训练考核以及AED功能；</w:t>
            </w:r>
          </w:p>
          <w:p>
            <w:pPr>
              <w:pStyle w:val="9"/>
              <w:spacing w:line="240" w:lineRule="auto"/>
              <w:ind w:left="270" w:hanging="315" w:hangingChars="150"/>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2、模型内置：</w:t>
            </w:r>
          </w:p>
          <w:p>
            <w:pPr>
              <w:pStyle w:val="9"/>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3.在模型不使用外接设备时，显示屏可单独显示并记录操作内容，具体功能如下：</w:t>
            </w:r>
          </w:p>
          <w:p>
            <w:pPr>
              <w:pStyle w:val="9"/>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、能够实时显示按压次数数值、按压位置和通气次数；</w:t>
            </w:r>
          </w:p>
          <w:p>
            <w:pPr>
              <w:pStyle w:val="9"/>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、屏幕同步显示按压频率；</w:t>
            </w:r>
          </w:p>
          <w:p>
            <w:pPr>
              <w:pStyle w:val="9"/>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、屏幕可实时的显示按压深度，并实时监测回弹不完全的按压，当操作正确时，屏幕有绿色条格显示；</w:t>
            </w:r>
          </w:p>
          <w:p>
            <w:pPr>
              <w:pStyle w:val="9"/>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、模型胸腹部外皮卡扣式设计，方便打开更换，打开后可见嵌入式双侧电极磁铁，胸腹部具有磁铁吸引可使用同品牌的AED无需粘性AED贴片即可吸附使用。</w:t>
            </w:r>
          </w:p>
          <w:p>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75"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220" w:type="dxa"/>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高级多功能心肺复苏评估系统（笔记本版本）</w:t>
            </w:r>
          </w:p>
        </w:tc>
        <w:tc>
          <w:tcPr>
            <w:tcW w:w="6501" w:type="dxa"/>
            <w:vAlign w:val="top"/>
          </w:tcPr>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1、适用于OSCE考核和专业急救培训考核</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可完成CPR以及除颤过程中抢救操作流程，有真实除颤功能，可连接临床各品牌的真实除颤仪或AED，系统可自动检测出除颤电量、时间以及除颤次数，软件自动反馈除颤效果,并表现为心律的变化,模拟人恢复瞳孔变化，胸部起伏；</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3、全面的考核、管理分析系统：可记录和分析学员的考核训练情况，并可对学员分组信息管理。</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4、模拟人具有自主搏动的双侧颈动脉，触感真实，动脉搏动强弱和频率可自由调节。</w:t>
            </w:r>
          </w:p>
          <w:p>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5、模拟人头部可模拟真实人体的头部活动角度，进行口腔异物清理，对模拟人进行意识判别时，轻触模型肩部，系统可自动识别并记录下来，意识判别的内容可根据教学要求进行设置。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75"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1220" w:type="dxa"/>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护理模型</w:t>
            </w:r>
          </w:p>
        </w:tc>
        <w:tc>
          <w:tcPr>
            <w:tcW w:w="6501" w:type="dxa"/>
            <w:vAlign w:val="top"/>
          </w:tcPr>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模拟人能够应对基础护理课程中包含的所有技能操作项目：</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1、鼻饲：保证管道能顺畅地使胃管沿后壁滑行至胃内；置入过程不易折管，当管道置入胃内时，会有模拟的消化液供吸出；可反复往胃内注入和吸出水分，不腐出；鼻部可反复撕贴胶布，且容易清洁</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2、胃护理；功能需求：胃瘘口可反复消化液供吸出，胃度口周围皮肤可快反复消毒容易清洁；可配置模拟造瘘口周围</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3、女性导尿、灌肠、洗肠；功能需求：肛门指检时有紧箍感；内部模拟肠道结构和走向的储液能力（大于100ml)，注入液体后不易自动从 肛门口流出</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4、清便实习；</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5、肛门护理；</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6、体位更换、体位保持、运动辅助、排泄帮助；</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7、睡衣更换；</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8、关节活动训练：</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9、全身清洁、部分清洁（足浴）;</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10、头发护理；</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11、口腔内、假牙护理；</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12、静脉穿剩；</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13、直肠内给药；</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14、中心静脉营养护理；</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体位排痰的步骤</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功能需求：模拟肺部结构和肺部听诊音、叩诊音；听诊时能</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病变部位模拟的痰鸣音或湿罗音；即击时发出横拟的空而深的”啪、啪”声响。</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16、皮下注射、肌肉注射（大腿、習部）。精前上辣部位17、采血、静脉注射：</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18、气管切开患者的护理；</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19、吸氧；</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20、洗胃：</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21、腹部冲击训练</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2、胸腹部触诊训练</w:t>
            </w:r>
          </w:p>
          <w:p>
            <w:pPr>
              <w:spacing w:line="24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23、阴道清洗；</w:t>
            </w:r>
          </w:p>
          <w:p>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24、尸体护理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75"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220" w:type="dxa"/>
            <w:vAlign w:val="center"/>
          </w:tcPr>
          <w:p>
            <w:pPr>
              <w:jc w:val="center"/>
              <w:rPr>
                <w:rFonts w:hint="eastAsia" w:ascii="宋体" w:hAnsi="宋体" w:eastAsia="宋体" w:cs="宋体"/>
                <w:sz w:val="21"/>
                <w:szCs w:val="21"/>
              </w:rPr>
            </w:pPr>
            <w:r>
              <w:rPr>
                <w:rFonts w:hint="eastAsia" w:ascii="宋体" w:hAnsi="宋体" w:eastAsia="宋体" w:cs="宋体"/>
                <w:kern w:val="0"/>
                <w:sz w:val="21"/>
                <w:szCs w:val="21"/>
              </w:rPr>
              <w:t>儿童（5岁）腰椎穿刺模型</w:t>
            </w:r>
          </w:p>
        </w:tc>
        <w:tc>
          <w:tcPr>
            <w:tcW w:w="6501" w:type="dxa"/>
          </w:tcPr>
          <w:p>
            <w:pPr>
              <w:pStyle w:val="10"/>
              <w:numPr>
                <w:ilvl w:val="0"/>
                <w:numId w:val="0"/>
              </w:numPr>
              <w:spacing w:line="240" w:lineRule="auto"/>
              <w:ind w:leftChars="0"/>
              <w:jc w:val="left"/>
              <w:rPr>
                <w:rFonts w:hint="eastAsia" w:ascii="宋体" w:hAnsi="宋体" w:eastAsia="宋体" w:cs="宋体"/>
                <w:color w:val="000000" w:themeColor="text1"/>
                <w:sz w:val="21"/>
                <w:szCs w:val="21"/>
                <w:highlight w:val="red"/>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模拟5岁儿童的体型及脂肪、腰椎骨胳、韧带、椎管等生理结构，体位正确（左侧卧位，背面呈垂直位，头颈向前胸屈曲，</w:t>
            </w:r>
            <w:r>
              <w:rPr>
                <w:rFonts w:hint="eastAsia" w:ascii="宋体" w:hAnsi="宋体" w:eastAsia="宋体" w:cs="宋体"/>
                <w:color w:val="000000" w:themeColor="text1"/>
                <w:sz w:val="21"/>
                <w:szCs w:val="21"/>
                <w:highlight w:val="none"/>
                <w14:textFill>
                  <w14:solidFill>
                    <w14:schemeClr w14:val="tx1"/>
                  </w14:solidFill>
                </w14:textFill>
              </w:rPr>
              <w:t>两手抱膝紧贴腹部）。</w:t>
            </w:r>
          </w:p>
          <w:p>
            <w:pPr>
              <w:pStyle w:val="10"/>
              <w:numPr>
                <w:ilvl w:val="0"/>
                <w:numId w:val="1"/>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体表标志明显，解剖位置准确，穿刺部位可以触及髂棘和脊髓棘突。</w:t>
            </w:r>
          </w:p>
          <w:p>
            <w:pPr>
              <w:pStyle w:val="10"/>
              <w:numPr>
                <w:ilvl w:val="0"/>
                <w:numId w:val="1"/>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可模拟穿刺前的消毒和局麻过程。</w:t>
            </w:r>
          </w:p>
          <w:p>
            <w:pPr>
              <w:pStyle w:val="10"/>
              <w:numPr>
                <w:ilvl w:val="0"/>
                <w:numId w:val="1"/>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有进针阻力，进针后有落空感，穿刺成功后可抽取脑脊液（由水模拟），能够测量脑脊液的压力。</w:t>
            </w:r>
          </w:p>
          <w:p>
            <w:pPr>
              <w:pStyle w:val="10"/>
              <w:numPr>
                <w:ilvl w:val="0"/>
                <w:numId w:val="1"/>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皮肤和椎管的统一穿刺部位可以经受反复穿刺不渗漏，椎管内液体可反复注入、抽出。</w:t>
            </w:r>
          </w:p>
          <w:p>
            <w:pPr>
              <w:pStyle w:val="10"/>
              <w:numPr>
                <w:ilvl w:val="0"/>
                <w:numId w:val="1"/>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可进行腰椎穿刺、硬膜外麻醉、脑脊液测量、麻醉意外管理的训练。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5"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22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婴儿腰椎穿刺模型</w:t>
            </w:r>
          </w:p>
        </w:tc>
        <w:tc>
          <w:tcPr>
            <w:tcW w:w="6501" w:type="dxa"/>
            <w:vAlign w:val="center"/>
          </w:tcPr>
          <w:p>
            <w:pPr>
              <w:pStyle w:val="10"/>
              <w:numPr>
                <w:ilvl w:val="0"/>
                <w:numId w:val="2"/>
              </w:numPr>
              <w:spacing w:line="240" w:lineRule="auto"/>
              <w:ind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模拟7-10个月大的婴儿体型及脂肪、腰椎骨胳、韧带、椎管等生理结构，模型手感柔软、可更换体位。</w:t>
            </w:r>
          </w:p>
          <w:p>
            <w:pPr>
              <w:pStyle w:val="10"/>
              <w:numPr>
                <w:ilvl w:val="0"/>
                <w:numId w:val="2"/>
              </w:numPr>
              <w:spacing w:line="240" w:lineRule="auto"/>
              <w:ind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体表标志明显，解剖位置准确，穿刺部位可以触及髂棘和脊髓棘突。</w:t>
            </w:r>
          </w:p>
          <w:p>
            <w:pPr>
              <w:pStyle w:val="10"/>
              <w:numPr>
                <w:ilvl w:val="0"/>
                <w:numId w:val="2"/>
              </w:numPr>
              <w:spacing w:line="240" w:lineRule="auto"/>
              <w:ind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可模拟穿刺前的消毒和局麻过程。</w:t>
            </w:r>
          </w:p>
          <w:p>
            <w:pPr>
              <w:pStyle w:val="10"/>
              <w:numPr>
                <w:ilvl w:val="0"/>
                <w:numId w:val="2"/>
              </w:numPr>
              <w:spacing w:line="240" w:lineRule="auto"/>
              <w:ind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有进针阻力，进针后有落空感，穿刺成功后可抽取脑脊液（由水模拟），能够测量脑脊液的压力。</w:t>
            </w:r>
          </w:p>
          <w:p>
            <w:pPr>
              <w:pStyle w:val="10"/>
              <w:numPr>
                <w:ilvl w:val="0"/>
                <w:numId w:val="2"/>
              </w:numPr>
              <w:spacing w:line="240" w:lineRule="auto"/>
              <w:ind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皮肤和椎管的统一穿刺部位可以经受反复穿刺不渗漏，椎管内液体可反复注入、抽出。</w:t>
            </w:r>
          </w:p>
          <w:p>
            <w:pPr>
              <w:pStyle w:val="10"/>
              <w:numPr>
                <w:ilvl w:val="0"/>
                <w:numId w:val="2"/>
              </w:numPr>
              <w:spacing w:line="240" w:lineRule="auto"/>
              <w:ind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可进行腰椎穿刺、硬膜外麻醉、脑脊液测量、麻醉意外管理的训练。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575"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22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儿童吸氧模型</w:t>
            </w:r>
          </w:p>
        </w:tc>
        <w:tc>
          <w:tcPr>
            <w:tcW w:w="6501" w:type="dxa"/>
            <w:vAlign w:val="center"/>
          </w:tcPr>
          <w:p>
            <w:pPr>
              <w:pStyle w:val="10"/>
              <w:numPr>
                <w:ilvl w:val="0"/>
                <w:numId w:val="3"/>
              </w:numPr>
              <w:spacing w:line="240" w:lineRule="auto"/>
              <w:ind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模型5岁儿童的头颅外型，具备左右双鼻孔、鼻腔、耳廓。</w:t>
            </w:r>
          </w:p>
          <w:p>
            <w:pPr>
              <w:pStyle w:val="10"/>
              <w:numPr>
                <w:ilvl w:val="0"/>
                <w:numId w:val="3"/>
              </w:numPr>
              <w:spacing w:line="240" w:lineRule="auto"/>
              <w:ind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模型的软硬度、皮肤质感真实，可进行面罩、导管的固定。</w:t>
            </w:r>
          </w:p>
          <w:p>
            <w:pPr>
              <w:pStyle w:val="10"/>
              <w:numPr>
                <w:ilvl w:val="0"/>
                <w:numId w:val="3"/>
              </w:numPr>
              <w:spacing w:line="240" w:lineRule="auto"/>
              <w:ind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可进行鼻导管吸氧、面罩吸氧的训练。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75"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1220" w:type="dxa"/>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儿童插胃管模型</w:t>
            </w:r>
          </w:p>
        </w:tc>
        <w:tc>
          <w:tcPr>
            <w:tcW w:w="6501" w:type="dxa"/>
          </w:tcPr>
          <w:p>
            <w:pPr>
              <w:pStyle w:val="10"/>
              <w:numPr>
                <w:ilvl w:val="0"/>
                <w:numId w:val="4"/>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拟5岁儿童的生理特征、体型比例，有精确、完整的气道、消化道解剖结构，鼻腔具备左右双鼻孔，可经口或经鼻进行鼻饲操作，头颅可前屈、后仰，可注入真实液体到胃部，胃部具有一定的容量、可进行灌洗。</w:t>
            </w:r>
          </w:p>
          <w:p>
            <w:pPr>
              <w:pStyle w:val="10"/>
              <w:numPr>
                <w:ilvl w:val="0"/>
                <w:numId w:val="4"/>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支持腹部听诊检测插管位置</w:t>
            </w:r>
            <w:r>
              <w:rPr>
                <w:rFonts w:hint="eastAsia" w:ascii="宋体" w:hAnsi="宋体" w:eastAsia="宋体" w:cs="宋体"/>
                <w:color w:val="000000" w:themeColor="text1"/>
                <w:sz w:val="21"/>
                <w:szCs w:val="21"/>
                <w14:textFill>
                  <w14:solidFill>
                    <w14:schemeClr w14:val="tx1"/>
                  </w14:solidFill>
                </w14:textFill>
              </w:rPr>
              <w:t>，插管成功后可抽出胃液。</w:t>
            </w:r>
          </w:p>
          <w:p>
            <w:pPr>
              <w:pStyle w:val="10"/>
              <w:numPr>
                <w:ilvl w:val="0"/>
                <w:numId w:val="4"/>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将头部打开可以直观地观察鼻饲导管插入后的状态，解剖结构能清晰辨别。</w:t>
            </w:r>
          </w:p>
          <w:p>
            <w:pPr>
              <w:pStyle w:val="10"/>
              <w:numPr>
                <w:ilvl w:val="0"/>
                <w:numId w:val="4"/>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可进行口鼻饲管护理、胃造瘘术后护理、口鼻饲法胃管插管、胃肠减压操作的训练。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75"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122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口腔教学模型--练习拔牙模型</w:t>
            </w:r>
          </w:p>
        </w:tc>
        <w:tc>
          <w:tcPr>
            <w:tcW w:w="6501" w:type="dxa"/>
            <w:vAlign w:val="center"/>
          </w:tcPr>
          <w:p>
            <w:pPr>
              <w:keepNext w:val="0"/>
              <w:keepLines w:val="0"/>
              <w:widowControl/>
              <w:suppressLineNumbers w:val="0"/>
              <w:spacing w:line="240" w:lineRule="auto"/>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硅胶软牙龈</w:t>
            </w:r>
          </w:p>
          <w:p>
            <w:pPr>
              <w:keepNext w:val="0"/>
              <w:keepLines w:val="0"/>
              <w:widowControl/>
              <w:suppressLineNumbers w:val="0"/>
              <w:spacing w:line="240" w:lineRule="auto"/>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牙齿全口可拔出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牙科备牙模型</w:t>
            </w:r>
          </w:p>
        </w:tc>
        <w:tc>
          <w:tcPr>
            <w:tcW w:w="0" w:type="auto"/>
            <w:vAlign w:val="center"/>
          </w:tcPr>
          <w:p>
            <w:pPr>
              <w:keepNext w:val="0"/>
              <w:keepLines w:val="0"/>
              <w:widowControl/>
              <w:suppressLineNumbers w:val="0"/>
              <w:spacing w:line="240" w:lineRule="auto"/>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28颗牙齿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口腔缝合练习模型</w:t>
            </w:r>
          </w:p>
        </w:tc>
        <w:tc>
          <w:tcPr>
            <w:tcW w:w="0" w:type="auto"/>
            <w:vAlign w:val="center"/>
          </w:tcPr>
          <w:p>
            <w:pPr>
              <w:keepNext w:val="0"/>
              <w:keepLines w:val="0"/>
              <w:widowControl/>
              <w:suppressLineNumbers w:val="0"/>
              <w:spacing w:line="240" w:lineRule="auto"/>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套口高8厘米左右，直径6厘米左右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口腔龈上洁智龈下刮治模型</w:t>
            </w:r>
          </w:p>
        </w:tc>
        <w:tc>
          <w:tcPr>
            <w:tcW w:w="0" w:type="auto"/>
            <w:vAlign w:val="center"/>
          </w:tcPr>
          <w:p>
            <w:pPr>
              <w:keepNext w:val="0"/>
              <w:keepLines w:val="0"/>
              <w:widowControl/>
              <w:suppressLineNumbers w:val="0"/>
              <w:spacing w:line="240" w:lineRule="auto"/>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1、口腔牙齿护理模型（口腔清洁操作模型）放大6倍，共32颗牙，采用PVC材料制成，造型逼真。</w:t>
            </w:r>
          </w:p>
          <w:p>
            <w:pPr>
              <w:keepNext w:val="0"/>
              <w:keepLines w:val="0"/>
              <w:widowControl/>
              <w:suppressLineNumbers w:val="0"/>
              <w:spacing w:line="240" w:lineRule="auto"/>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2、解剖结构精确，包括腭、牙龈、上牙弓、下牙弓、舌、上颚、下颚。</w:t>
            </w:r>
          </w:p>
          <w:p>
            <w:pPr>
              <w:keepNext w:val="0"/>
              <w:keepLines w:val="0"/>
              <w:widowControl/>
              <w:suppressLineNumbers w:val="0"/>
              <w:spacing w:line="240" w:lineRule="auto"/>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3、活动金属杆可调节口腔的大小。</w:t>
            </w:r>
          </w:p>
          <w:p>
            <w:pPr>
              <w:keepNext w:val="0"/>
              <w:keepLines w:val="0"/>
              <w:widowControl/>
              <w:suppressLineNumbers w:val="0"/>
              <w:spacing w:line="240" w:lineRule="auto"/>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4、可进行刷牙、牙线护理、口腔清洁保健的演示操作。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开髓练习模型</w:t>
            </w:r>
          </w:p>
        </w:tc>
        <w:tc>
          <w:tcPr>
            <w:tcW w:w="0" w:type="auto"/>
            <w:vAlign w:val="center"/>
          </w:tcPr>
          <w:p>
            <w:pPr>
              <w:keepNext w:val="0"/>
              <w:keepLines w:val="0"/>
              <w:widowControl/>
              <w:suppressLineNumbers w:val="0"/>
              <w:spacing w:line="240" w:lineRule="auto"/>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11牙位（10颗）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13</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口腔脓肿切开练习模型</w:t>
            </w:r>
          </w:p>
        </w:tc>
        <w:tc>
          <w:tcPr>
            <w:tcW w:w="0" w:type="auto"/>
            <w:vAlign w:val="center"/>
          </w:tcPr>
          <w:p>
            <w:pPr>
              <w:keepNext w:val="0"/>
              <w:keepLines w:val="0"/>
              <w:widowControl/>
              <w:suppressLineNumbers w:val="0"/>
              <w:spacing w:line="240" w:lineRule="auto"/>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牙槽脓肿切开模型，包括模拟牙槽骨，模拟牙槽骨上对应牙龈的部位上的任意位置可拆卸固定有至少一个模拟脓肿</w:t>
            </w:r>
          </w:p>
          <w:p>
            <w:pPr>
              <w:keepNext w:val="0"/>
              <w:keepLines w:val="0"/>
              <w:widowControl/>
              <w:suppressLineNumbers w:val="0"/>
              <w:spacing w:line="240" w:lineRule="auto"/>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备牙用人工牙齿采用螺钉和螺母的方式固定于模拟牙槽骨上的牙槽窝中</w:t>
            </w:r>
          </w:p>
          <w:p>
            <w:pPr>
              <w:keepNext w:val="0"/>
              <w:keepLines w:val="0"/>
              <w:widowControl/>
              <w:suppressLineNumbers w:val="0"/>
              <w:spacing w:line="240" w:lineRule="auto"/>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该牙槽脓肿切开模型可以进行脓肿切开和牙体预备两种实习操作，满足了口腔教学的多样化，且其模拟脓肿和备牙用人工牙齿都可以在操作过后替换成新的，不用替换整个牙槽脓肿切开模型，节省了成本，又利于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14</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乳牙交替模型</w:t>
            </w:r>
          </w:p>
        </w:tc>
        <w:tc>
          <w:tcPr>
            <w:tcW w:w="0" w:type="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功能特点：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1、尺寸：自然大；</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2、部件：2部件，可拆卸；</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3、功能：展示了三岁儿童乳恒牙交替期，全口乳牙与恒牙在颌骨内的具体位置，立体感强，其右半部分可以自由替换。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4、材质：树脂材料，进口环保油漆。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0" w:type="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0" w:type="auto"/>
            <w:vAlign w:val="center"/>
          </w:tcPr>
          <w:p>
            <w:pPr>
              <w:widowControl/>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气管切开人体模型</w:t>
            </w:r>
          </w:p>
        </w:tc>
        <w:tc>
          <w:tcPr>
            <w:tcW w:w="0" w:type="auto"/>
            <w:vAlign w:val="center"/>
          </w:tcPr>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用于环甲膜与气管穿刺、切开操作训练</w:t>
            </w:r>
          </w:p>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解剖结构包括甲状腺软骨，环状软骨和环状膜</w:t>
            </w:r>
          </w:p>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插管位置正确后通气可观察到肺部的起伏</w:t>
            </w:r>
          </w:p>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可模拟成人与3岁儿童气管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0" w:type="auto"/>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鼻咽喉检查操作模人体模型</w:t>
            </w:r>
          </w:p>
        </w:tc>
        <w:tc>
          <w:tcPr>
            <w:tcW w:w="0" w:type="auto"/>
            <w:vAlign w:val="center"/>
          </w:tcPr>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功能特点：</w:t>
            </w:r>
          </w:p>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1、模型为男性上半身仿真病人，可以清楚看到咽喉部结构。</w:t>
            </w:r>
          </w:p>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2、使用压舌板或间接喉镜操作，进行咽喉检查操作训练。</w:t>
            </w:r>
          </w:p>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3、会厌软骨上方，可见2CM 大小癌变肿块。</w:t>
            </w:r>
          </w:p>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4、模型内部有电子传感器，使用压舌板或间接喉镜操作时，操作正确电子显示器灯光亮起，并伴有蜂鸣音。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17</w:t>
            </w:r>
          </w:p>
        </w:tc>
        <w:tc>
          <w:tcPr>
            <w:tcW w:w="0" w:type="auto"/>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鼻腔操作人体模型</w:t>
            </w:r>
          </w:p>
        </w:tc>
        <w:tc>
          <w:tcPr>
            <w:tcW w:w="0" w:type="auto"/>
            <w:vAlign w:val="center"/>
          </w:tcPr>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本产品具有交互式特点，真实的模拟多个部位的鼻出血，可进行临床上常用止血法训练，是ENT教学的得力助手。</w:t>
            </w:r>
          </w:p>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功能特点：</w:t>
            </w:r>
          </w:p>
          <w:p>
            <w:pPr>
              <w:pStyle w:val="10"/>
              <w:numPr>
                <w:ilvl w:val="0"/>
                <w:numId w:val="5"/>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模拟了一成人头部；</w:t>
            </w:r>
          </w:p>
          <w:p>
            <w:pPr>
              <w:pStyle w:val="10"/>
              <w:numPr>
                <w:ilvl w:val="0"/>
                <w:numId w:val="5"/>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解剖结构精确，具有鼻腔、鼻中隔结构；</w:t>
            </w:r>
          </w:p>
          <w:p>
            <w:pPr>
              <w:pStyle w:val="10"/>
              <w:numPr>
                <w:ilvl w:val="0"/>
                <w:numId w:val="5"/>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模拟临床上所有鼻出血症状，训练学生应变处理能力；</w:t>
            </w:r>
          </w:p>
          <w:p>
            <w:pPr>
              <w:pStyle w:val="10"/>
              <w:numPr>
                <w:ilvl w:val="0"/>
                <w:numId w:val="5"/>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可进行简易止血法、烧灼法和鼻腔填塞术训练；</w:t>
            </w:r>
          </w:p>
          <w:p>
            <w:pPr>
              <w:pStyle w:val="10"/>
              <w:numPr>
                <w:ilvl w:val="0"/>
                <w:numId w:val="5"/>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灼烧止血成功，绿灯亮；</w:t>
            </w:r>
          </w:p>
          <w:p>
            <w:pPr>
              <w:pStyle w:val="10"/>
              <w:numPr>
                <w:ilvl w:val="0"/>
                <w:numId w:val="5"/>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可控制出血速度和出血量。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18</w:t>
            </w:r>
          </w:p>
        </w:tc>
        <w:tc>
          <w:tcPr>
            <w:tcW w:w="0" w:type="auto"/>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动脉穿刺模型</w:t>
            </w:r>
          </w:p>
        </w:tc>
        <w:tc>
          <w:tcPr>
            <w:tcW w:w="0" w:type="auto"/>
            <w:vAlign w:val="center"/>
          </w:tcPr>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功能特点：</w:t>
            </w:r>
          </w:p>
          <w:p>
            <w:pPr>
              <w:pStyle w:val="10"/>
              <w:numPr>
                <w:ilvl w:val="0"/>
                <w:numId w:val="6"/>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可进行手臂桡动脉与尺动脉血管穿刺。</w:t>
            </w:r>
          </w:p>
          <w:p>
            <w:pPr>
              <w:pStyle w:val="10"/>
              <w:numPr>
                <w:ilvl w:val="0"/>
                <w:numId w:val="6"/>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由气囊打气提供真实的动脉压及模拟的动脉搏动。</w:t>
            </w:r>
          </w:p>
          <w:p>
            <w:pPr>
              <w:pStyle w:val="10"/>
              <w:numPr>
                <w:ilvl w:val="0"/>
                <w:numId w:val="6"/>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模拟血液回流。</w:t>
            </w:r>
          </w:p>
          <w:p>
            <w:pPr>
              <w:pStyle w:val="10"/>
              <w:numPr>
                <w:ilvl w:val="0"/>
                <w:numId w:val="6"/>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皮肤和动脉血管可更换。</w:t>
            </w:r>
          </w:p>
          <w:p>
            <w:pPr>
              <w:pStyle w:val="10"/>
              <w:numPr>
                <w:ilvl w:val="0"/>
                <w:numId w:val="6"/>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上肢可旋转180度便于仿真穿刺练习。</w:t>
            </w:r>
          </w:p>
          <w:p>
            <w:pPr>
              <w:pStyle w:val="10"/>
              <w:numPr>
                <w:ilvl w:val="0"/>
                <w:numId w:val="6"/>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可进行三角肌部位的肌肉注射。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19</w:t>
            </w:r>
          </w:p>
        </w:tc>
        <w:tc>
          <w:tcPr>
            <w:tcW w:w="0" w:type="auto"/>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深静脉穿刺模型</w:t>
            </w:r>
          </w:p>
        </w:tc>
        <w:tc>
          <w:tcPr>
            <w:tcW w:w="0" w:type="auto"/>
            <w:vAlign w:val="center"/>
          </w:tcPr>
          <w:p>
            <w:pPr>
              <w:pStyle w:val="10"/>
              <w:numPr>
                <w:ilvl w:val="0"/>
                <w:numId w:val="0"/>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功能特点：</w:t>
            </w:r>
          </w:p>
          <w:p>
            <w:pPr>
              <w:pStyle w:val="10"/>
              <w:numPr>
                <w:ilvl w:val="0"/>
                <w:numId w:val="7"/>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模型为成人上半身躯干，右侧上臂至腕部。体表标志明显，包括：胸骨上切迹、胸锁乳突肌、锁骨、肋骨。</w:t>
            </w:r>
          </w:p>
          <w:p>
            <w:pPr>
              <w:pStyle w:val="10"/>
              <w:numPr>
                <w:ilvl w:val="0"/>
                <w:numId w:val="7"/>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主要静脉分布为：上腔静脉、颈内静脉、锁骨下静脉、头静脉、贵要静脉、肘正中静脉等。</w:t>
            </w:r>
          </w:p>
          <w:p>
            <w:pPr>
              <w:pStyle w:val="10"/>
              <w:numPr>
                <w:ilvl w:val="0"/>
                <w:numId w:val="7"/>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静脉穿刺插管：胸锁乳突肌外缘有明显的标志，可进行锁骨下静脉穿刺及颈内静脉穿刺，也可进行肘窝静脉穿刺。</w:t>
            </w:r>
          </w:p>
          <w:p>
            <w:pPr>
              <w:pStyle w:val="10"/>
              <w:numPr>
                <w:ilvl w:val="0"/>
                <w:numId w:val="7"/>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可行心脏漂浮(Swan-Ganz)导管的插管练习。</w:t>
            </w:r>
          </w:p>
          <w:p>
            <w:pPr>
              <w:pStyle w:val="10"/>
              <w:numPr>
                <w:ilvl w:val="0"/>
                <w:numId w:val="7"/>
              </w:numPr>
              <w:spacing w:line="240" w:lineRule="auto"/>
              <w:ind w:left="0" w:leftChars="0"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皮肤和血管可更换，进针有明显的落空感。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w:t>
            </w:r>
          </w:p>
        </w:tc>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负压吸引模型</w:t>
            </w:r>
          </w:p>
        </w:tc>
        <w:tc>
          <w:tcPr>
            <w:tcW w:w="0" w:type="auto"/>
            <w:vAlign w:val="center"/>
          </w:tcPr>
          <w:p>
            <w:pPr>
              <w:pStyle w:val="10"/>
              <w:numPr>
                <w:ilvl w:val="0"/>
                <w:numId w:val="0"/>
              </w:numPr>
              <w:spacing w:line="240" w:lineRule="auto"/>
              <w:ind w:leftChars="0"/>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功能特点：</w:t>
            </w:r>
          </w:p>
          <w:p>
            <w:pPr>
              <w:pStyle w:val="10"/>
              <w:numPr>
                <w:ilvl w:val="0"/>
                <w:numId w:val="0"/>
              </w:numPr>
              <w:spacing w:line="24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1、经鼻、口插入吸引管技术练习；</w:t>
            </w:r>
          </w:p>
          <w:p>
            <w:pPr>
              <w:pStyle w:val="10"/>
              <w:numPr>
                <w:ilvl w:val="0"/>
                <w:numId w:val="0"/>
              </w:numPr>
              <w:spacing w:line="24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2、吸引管和YanKen管可以插入鼻腔和口腔，可以模拟吸痰</w:t>
            </w:r>
          </w:p>
          <w:p>
            <w:pPr>
              <w:pStyle w:val="10"/>
              <w:numPr>
                <w:ilvl w:val="0"/>
                <w:numId w:val="0"/>
              </w:numPr>
              <w:spacing w:line="240" w:lineRule="auto"/>
              <w:ind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3、吸引管可以插入到气管内，练习气管内吸引；</w:t>
            </w:r>
          </w:p>
          <w:p>
            <w:pPr>
              <w:pStyle w:val="10"/>
              <w:numPr>
                <w:ilvl w:val="0"/>
                <w:numId w:val="0"/>
              </w:numPr>
              <w:spacing w:line="240" w:lineRule="auto"/>
              <w:ind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4、脸部一侧打开，可以显示插入导管的位置；</w:t>
            </w:r>
          </w:p>
          <w:p>
            <w:pPr>
              <w:pStyle w:val="10"/>
              <w:numPr>
                <w:ilvl w:val="0"/>
                <w:numId w:val="0"/>
              </w:numPr>
              <w:spacing w:line="240" w:lineRule="auto"/>
              <w:ind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5、显示鼻腔口腔的解剖结构和颈部结构；</w:t>
            </w:r>
          </w:p>
          <w:p>
            <w:pPr>
              <w:pStyle w:val="10"/>
              <w:numPr>
                <w:ilvl w:val="0"/>
                <w:numId w:val="0"/>
              </w:numPr>
              <w:spacing w:line="240" w:lineRule="auto"/>
              <w:ind w:leftChars="0"/>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6、模拟痰液可以放在口腔、鼻腔和气管内，增强练习插管技巧的真实效果。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21</w:t>
            </w:r>
          </w:p>
        </w:tc>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分段诊刮模型</w:t>
            </w:r>
          </w:p>
        </w:tc>
        <w:tc>
          <w:tcPr>
            <w:tcW w:w="0" w:type="auto"/>
            <w:vAlign w:val="center"/>
          </w:tcPr>
          <w:p>
            <w:pPr>
              <w:pStyle w:val="10"/>
              <w:numPr>
                <w:ilvl w:val="0"/>
                <w:numId w:val="0"/>
              </w:numPr>
              <w:spacing w:line="240" w:lineRule="auto"/>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透明的外壳、结实、美观、可以观察到盆腔内部结构，操作时可观察操作步骤是否正确。</w:t>
            </w:r>
          </w:p>
          <w:p>
            <w:pPr>
              <w:pStyle w:val="10"/>
              <w:numPr>
                <w:ilvl w:val="0"/>
                <w:numId w:val="0"/>
              </w:numPr>
              <w:spacing w:line="240" w:lineRule="auto"/>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模型的"阴道"弹性良好，可以使用阴窥器，"子宫"材料柔软富有弹性，外形真实。</w:t>
            </w:r>
          </w:p>
          <w:p>
            <w:pPr>
              <w:pStyle w:val="10"/>
              <w:numPr>
                <w:ilvl w:val="0"/>
                <w:numId w:val="0"/>
              </w:numPr>
              <w:spacing w:line="240" w:lineRule="auto"/>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模型的"外阴"部手感柔软，外形仿真，"大阴唇"，"小阴唇"，"尿道"，"阴道"结构正常。</w:t>
            </w:r>
          </w:p>
          <w:p>
            <w:pPr>
              <w:pStyle w:val="10"/>
              <w:numPr>
                <w:ilvl w:val="0"/>
                <w:numId w:val="0"/>
              </w:numPr>
              <w:spacing w:line="240" w:lineRule="auto"/>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模型内部解剖结构逼真："子宫"、输卵管、卵巢、膀胱、输尿管。</w:t>
            </w:r>
          </w:p>
          <w:p>
            <w:pPr>
              <w:pStyle w:val="10"/>
              <w:numPr>
                <w:ilvl w:val="0"/>
                <w:numId w:val="0"/>
              </w:numPr>
              <w:spacing w:line="240" w:lineRule="auto"/>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模型透明的"子宫"可见妊娠6-7周左右的妊娠囊。</w:t>
            </w:r>
          </w:p>
          <w:p>
            <w:pPr>
              <w:pStyle w:val="10"/>
              <w:numPr>
                <w:ilvl w:val="0"/>
                <w:numId w:val="0"/>
              </w:numPr>
              <w:spacing w:line="240" w:lineRule="auto"/>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模型的尿道可以进行导尿操作、女性膀胱冲洗。</w:t>
            </w:r>
          </w:p>
          <w:p>
            <w:pPr>
              <w:pStyle w:val="10"/>
              <w:numPr>
                <w:ilvl w:val="0"/>
                <w:numId w:val="2"/>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模型的宫颈口可插入扩宫器、刮匙。</w:t>
            </w:r>
          </w:p>
          <w:p>
            <w:pPr>
              <w:pStyle w:val="10"/>
              <w:numPr>
                <w:ilvl w:val="0"/>
                <w:numId w:val="2"/>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模型带有底托，可使子宫固定在正确位置。</w:t>
            </w:r>
          </w:p>
          <w:p>
            <w:pPr>
              <w:pStyle w:val="10"/>
              <w:numPr>
                <w:ilvl w:val="0"/>
                <w:numId w:val="2"/>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模型可置于前倾位、水平位、后倾位。</w:t>
            </w:r>
          </w:p>
          <w:p>
            <w:pPr>
              <w:pStyle w:val="10"/>
              <w:numPr>
                <w:ilvl w:val="0"/>
                <w:numId w:val="0"/>
              </w:numPr>
              <w:spacing w:line="240" w:lineRule="auto"/>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作为对比，设置一个子宫穿孔的模型，可让学生体会子宫穿孔的手感</w:t>
            </w:r>
          </w:p>
          <w:p>
            <w:pPr>
              <w:pStyle w:val="10"/>
              <w:numPr>
                <w:ilvl w:val="0"/>
                <w:numId w:val="0"/>
              </w:numPr>
              <w:spacing w:line="240" w:lineRule="auto"/>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该模型为成年女性下腹部及盆会阴部，标准操作体位</w:t>
            </w:r>
          </w:p>
          <w:p>
            <w:pPr>
              <w:pStyle w:val="10"/>
              <w:numPr>
                <w:ilvl w:val="0"/>
                <w:numId w:val="0"/>
              </w:numPr>
              <w:spacing w:line="240" w:lineRule="auto"/>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由特殊材质制成，阴道弹性良好，可以使用阴窥器，子宫材料柔软富有弹性，外形逼真</w:t>
            </w:r>
          </w:p>
          <w:p>
            <w:pPr>
              <w:pStyle w:val="10"/>
              <w:numPr>
                <w:ilvl w:val="0"/>
                <w:numId w:val="0"/>
              </w:numPr>
              <w:spacing w:line="240" w:lineRule="auto"/>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t>外阴部手感柔软，外形仿真，大阴唇、小阴唇、阴道结构准确</w:t>
            </w:r>
          </w:p>
          <w:p>
            <w:pPr>
              <w:pStyle w:val="10"/>
              <w:spacing w:line="240" w:lineRule="auto"/>
              <w:ind w:left="360" w:leftChars="0" w:firstLine="0" w:firstLine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22</w:t>
            </w:r>
          </w:p>
        </w:tc>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上环取环模型</w:t>
            </w:r>
          </w:p>
        </w:tc>
        <w:tc>
          <w:tcPr>
            <w:tcW w:w="0" w:type="auto"/>
            <w:vAlign w:val="center"/>
          </w:tcPr>
          <w:p>
            <w:pPr>
              <w:spacing w:line="240" w:lineRule="auto"/>
              <w:ind w:left="420" w:hanging="315" w:hangingChars="15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1.正确的妇科检查体位，模型体表皮肤柔韧，可方便拆卸，手感逼真模拟真实人体，模型体内有仿真的子宫，模拟子宫可进行拆分以方便查看内部。</w:t>
            </w:r>
          </w:p>
          <w:p>
            <w:pPr>
              <w:spacing w:line="240" w:lineRule="auto"/>
              <w:ind w:left="315" w:leftChars="0" w:hanging="315" w:hangingChars="15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2.利用模型可进行妇科上环的操作训练，操作完成后可打开模型，查看避孕环的放置位置是否正确。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23</w:t>
            </w:r>
          </w:p>
        </w:tc>
        <w:tc>
          <w:tcPr>
            <w:tcW w:w="0" w:type="auto"/>
            <w:vAlign w:val="center"/>
          </w:tcPr>
          <w:p>
            <w:pPr>
              <w:widowControl/>
              <w:jc w:val="center"/>
              <w:rPr>
                <w:rFonts w:hint="eastAsia" w:ascii="宋体" w:hAnsi="宋体" w:eastAsia="宋体" w:cs="宋体"/>
                <w:color w:val="000000"/>
                <w:kern w:val="0"/>
                <w:sz w:val="21"/>
                <w:szCs w:val="21"/>
                <w:lang w:val="en-US" w:eastAsia="zh-Hans" w:bidi="ar"/>
              </w:rPr>
            </w:pPr>
            <w:r>
              <w:rPr>
                <w:rFonts w:hint="eastAsia" w:ascii="宋体" w:hAnsi="宋体" w:eastAsia="宋体" w:cs="宋体"/>
                <w:kern w:val="0"/>
                <w:sz w:val="21"/>
                <w:szCs w:val="21"/>
                <w:lang w:eastAsia="zh-Hans"/>
              </w:rPr>
              <w:t>羊膜腔穿刺模型</w:t>
            </w:r>
          </w:p>
        </w:tc>
        <w:tc>
          <w:tcPr>
            <w:tcW w:w="0" w:type="auto"/>
            <w:vAlign w:val="center"/>
          </w:tcPr>
          <w:p>
            <w:pPr>
              <w:pStyle w:val="10"/>
              <w:numPr>
                <w:ilvl w:val="0"/>
                <w:numId w:val="8"/>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半身躯干的孕妇模型设有肋弓、骨盆、仿真皮肤，腹盆腔内设有中期妊娠子宫和1个18周大的胎儿、连接脐带、胎盘及一个完整的充满模拟羊水的模拟羊膜囊，可通过触诊检查及真实的超声诊断仪扫描来确定内部的结构。</w:t>
            </w:r>
          </w:p>
          <w:p>
            <w:pPr>
              <w:pStyle w:val="10"/>
              <w:numPr>
                <w:ilvl w:val="0"/>
                <w:numId w:val="8"/>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可采用真实的穿刺针通过触诊法及超声引导选择进针位置，抽取羊水标本或注入引产药液进行引产。</w:t>
            </w:r>
          </w:p>
          <w:p>
            <w:pPr>
              <w:pStyle w:val="10"/>
              <w:numPr>
                <w:ilvl w:val="0"/>
                <w:numId w:val="8"/>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仿真皮肤、子宫、羊膜囊、胎儿、胎盘等，所用材质可形成超声声像图有利于扫描出羊水池垂直羊水深度或羊水池，规划出穿刺针插入的区域，找出适合下针的位置。</w:t>
            </w:r>
          </w:p>
          <w:p>
            <w:pPr>
              <w:pStyle w:val="10"/>
              <w:numPr>
                <w:ilvl w:val="0"/>
                <w:numId w:val="8"/>
              </w:numPr>
              <w:spacing w:line="240" w:lineRule="auto"/>
              <w:ind w:left="637" w:leftChars="0" w:hanging="495" w:firstLine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经多次抽取羊水模拟羊水缺乏时，可用配套的微型潜水泵自动向羊膜囊注入模拟液体。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0" w:type="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会阴缝合模型</w:t>
            </w:r>
          </w:p>
        </w:tc>
        <w:tc>
          <w:tcPr>
            <w:tcW w:w="0" w:type="auto"/>
            <w:vAlign w:val="center"/>
          </w:tcPr>
          <w:p>
            <w:pPr>
              <w:pStyle w:val="10"/>
              <w:numPr>
                <w:ilvl w:val="0"/>
                <w:numId w:val="9"/>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根据临床产科会阴切开缝合术的需要进行设计，具有会阴解剖结构，用于会阴切开缝合示教和操作练习使用。</w:t>
            </w:r>
          </w:p>
          <w:p>
            <w:pPr>
              <w:pStyle w:val="10"/>
              <w:numPr>
                <w:ilvl w:val="0"/>
                <w:numId w:val="9"/>
              </w:numPr>
              <w:spacing w:line="240" w:lineRule="auto"/>
              <w:ind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整体模型由塑料外围固定，后方和底部可看到调节手柄，可调节会阴肌肉张力，整个模型可活动拆装。</w:t>
            </w:r>
          </w:p>
          <w:p>
            <w:pPr>
              <w:pStyle w:val="10"/>
              <w:numPr>
                <w:ilvl w:val="0"/>
                <w:numId w:val="9"/>
              </w:numPr>
              <w:spacing w:line="240" w:lineRule="auto"/>
              <w:ind w:left="420" w:leftChars="0" w:hanging="420" w:firstLine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会阴切开缝合术可选择会阴右侧后、侧切开，也可选择左侧后、侧切开或正中切开进行练习，切开时防止损伤肛门括约肌</w:t>
            </w:r>
          </w:p>
        </w:tc>
      </w:tr>
    </w:tbl>
    <w:p>
      <w:pPr>
        <w:widowControl/>
        <w:shd w:val="clear" w:color="auto" w:fill="FFFFFF"/>
        <w:spacing w:before="100" w:beforeAutospacing="1" w:after="100" w:afterAutospacing="1" w:line="36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w:t>
      </w:r>
      <w:r>
        <w:rPr>
          <w:rFonts w:hint="eastAsia" w:ascii="宋体" w:hAnsi="宋体" w:eastAsia="宋体" w:cs="宋体"/>
          <w:b/>
          <w:bCs/>
          <w:color w:val="333333"/>
          <w:kern w:val="0"/>
          <w:sz w:val="24"/>
          <w:szCs w:val="24"/>
        </w:rPr>
        <w:t>、提交资料</w:t>
      </w:r>
    </w:p>
    <w:p>
      <w:pPr>
        <w:widowControl/>
        <w:shd w:val="clear" w:color="auto" w:fill="FFFFFF"/>
        <w:spacing w:before="100" w:beforeAutospacing="1" w:after="100" w:afterAutospacing="1" w:line="360" w:lineRule="atLeast"/>
        <w:ind w:left="13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1、目录（附联系人姓名、电话）</w:t>
      </w:r>
    </w:p>
    <w:p>
      <w:pPr>
        <w:widowControl/>
        <w:shd w:val="clear" w:color="auto" w:fill="FFFFFF"/>
        <w:spacing w:before="100" w:beforeAutospacing="1" w:after="100" w:afterAutospacing="1" w:line="360" w:lineRule="atLeast"/>
        <w:ind w:left="13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2、报价方案</w:t>
      </w:r>
    </w:p>
    <w:p>
      <w:pPr>
        <w:widowControl/>
        <w:shd w:val="clear" w:color="auto" w:fill="FFFFFF"/>
        <w:spacing w:before="100" w:beforeAutospacing="1" w:after="100" w:afterAutospacing="1" w:line="360" w:lineRule="atLeast"/>
        <w:ind w:left="13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3、功能清单</w:t>
      </w:r>
    </w:p>
    <w:p>
      <w:pPr>
        <w:widowControl/>
        <w:shd w:val="clear" w:color="auto" w:fill="FFFFFF"/>
        <w:spacing w:before="100" w:beforeAutospacing="1" w:after="100" w:afterAutospacing="1" w:line="360" w:lineRule="atLeast"/>
        <w:ind w:left="13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4、配置清单</w:t>
      </w:r>
    </w:p>
    <w:p>
      <w:pPr>
        <w:widowControl/>
        <w:shd w:val="clear" w:color="auto" w:fill="FFFFFF"/>
        <w:spacing w:before="100" w:beforeAutospacing="1" w:after="100" w:afterAutospacing="1" w:line="360" w:lineRule="atLeast"/>
        <w:ind w:left="13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6、产品资质证明</w:t>
      </w:r>
    </w:p>
    <w:p>
      <w:pPr>
        <w:widowControl/>
        <w:shd w:val="clear" w:color="auto" w:fill="FFFFFF"/>
        <w:spacing w:before="100" w:beforeAutospacing="1" w:after="100" w:afterAutospacing="1" w:line="360" w:lineRule="atLeast"/>
        <w:ind w:left="13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7、产品彩页</w:t>
      </w:r>
    </w:p>
    <w:p>
      <w:pPr>
        <w:widowControl/>
        <w:shd w:val="clear" w:color="auto" w:fill="FFFFFF"/>
        <w:spacing w:before="100" w:beforeAutospacing="1" w:after="100" w:afterAutospacing="1" w:line="360" w:lineRule="atLeast"/>
        <w:ind w:left="13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8、产品说明书</w:t>
      </w:r>
    </w:p>
    <w:p>
      <w:pPr>
        <w:widowControl/>
        <w:shd w:val="clear" w:color="auto" w:fill="FFFFFF"/>
        <w:spacing w:before="100" w:beforeAutospacing="1" w:after="100" w:afterAutospacing="1" w:line="360" w:lineRule="atLeast"/>
        <w:ind w:left="13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9、市场占有率说明</w:t>
      </w:r>
      <w:bookmarkStart w:id="0" w:name="_GoBack"/>
      <w:bookmarkEnd w:id="0"/>
    </w:p>
    <w:p>
      <w:pPr>
        <w:widowControl/>
        <w:shd w:val="clear" w:color="auto" w:fill="FFFFFF"/>
        <w:spacing w:before="100" w:beforeAutospacing="1" w:after="100" w:afterAutospacing="1" w:line="360" w:lineRule="atLeast"/>
        <w:ind w:left="13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10、合作单位</w:t>
      </w:r>
    </w:p>
    <w:p>
      <w:pPr>
        <w:pStyle w:val="2"/>
        <w:rPr>
          <w:rFonts w:hint="default" w:eastAsia="宋体"/>
          <w:lang w:val="en-US" w:eastAsia="zh-CN"/>
        </w:rPr>
      </w:pPr>
      <w:r>
        <w:rPr>
          <w:rFonts w:hint="eastAsia" w:ascii="宋体" w:hAnsi="宋体" w:cs="宋体"/>
          <w:color w:val="333333"/>
          <w:kern w:val="0"/>
          <w:sz w:val="24"/>
          <w:szCs w:val="24"/>
          <w:lang w:val="en-US" w:eastAsia="zh-CN"/>
        </w:rPr>
        <w:t xml:space="preserve">        11、是否属于中小微企业（是指调研项目中，货物由中小企业制造，即货物由中小企事业生产且使用该中小企业商号或者注册商标）</w:t>
      </w:r>
    </w:p>
    <w:p>
      <w:pPr>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备注：</w:t>
      </w:r>
      <w:r>
        <w:rPr>
          <w:rFonts w:hint="eastAsia" w:ascii="宋体" w:hAnsi="宋体" w:eastAsia="宋体" w:cs="宋体"/>
          <w:color w:val="333333"/>
          <w:kern w:val="0"/>
          <w:sz w:val="24"/>
          <w:szCs w:val="24"/>
          <w:lang w:val="en-US" w:eastAsia="zh-CN"/>
        </w:rPr>
        <w:t>1、</w:t>
      </w:r>
      <w:r>
        <w:rPr>
          <w:rFonts w:hint="eastAsia" w:ascii="宋体" w:hAnsi="宋体" w:eastAsia="宋体" w:cs="宋体"/>
          <w:color w:val="333333"/>
          <w:kern w:val="0"/>
          <w:sz w:val="24"/>
          <w:szCs w:val="24"/>
        </w:rPr>
        <w:t>此次仅为产品信息调研，只接收厂家报名。以上资料不需提供纸质版，全部资料盖公章，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"mailto:将电子扫描件打包发送至邮箱tysbk20210609@163.com" </w:instrText>
      </w:r>
      <w:r>
        <w:rPr>
          <w:rFonts w:hint="eastAsia" w:ascii="宋体" w:hAnsi="宋体" w:eastAsia="宋体" w:cs="宋体"/>
          <w:sz w:val="24"/>
          <w:szCs w:val="24"/>
        </w:rPr>
        <w:fldChar w:fldCharType="separate"/>
      </w:r>
      <w:r>
        <w:rPr>
          <w:rStyle w:val="8"/>
          <w:rFonts w:hint="eastAsia" w:ascii="宋体" w:hAnsi="宋体" w:eastAsia="宋体" w:cs="宋体"/>
          <w:kern w:val="0"/>
          <w:sz w:val="24"/>
          <w:szCs w:val="24"/>
        </w:rPr>
        <w:t>将电子扫描件打包发送至邮箱tysbk20210609@163.com</w:t>
      </w:r>
      <w:r>
        <w:rPr>
          <w:rStyle w:val="8"/>
          <w:rFonts w:hint="eastAsia" w:ascii="宋体" w:hAnsi="宋体" w:eastAsia="宋体" w:cs="宋体"/>
          <w:kern w:val="0"/>
          <w:sz w:val="24"/>
          <w:szCs w:val="24"/>
        </w:rPr>
        <w:fldChar w:fldCharType="end"/>
      </w:r>
      <w:r>
        <w:rPr>
          <w:rFonts w:hint="eastAsia" w:ascii="宋体" w:hAnsi="宋体" w:eastAsia="宋体" w:cs="宋体"/>
          <w:color w:val="333333"/>
          <w:kern w:val="0"/>
          <w:sz w:val="24"/>
          <w:szCs w:val="24"/>
        </w:rPr>
        <w:t> ，资料标题请注明（项目序号+项目名称+品牌+经销商简称）</w:t>
      </w:r>
    </w:p>
    <w:p>
      <w:pPr>
        <w:pStyle w:val="3"/>
        <w:spacing w:before="58" w:beforeAutospacing="0" w:after="58" w:afterAutospacing="0" w:line="276" w:lineRule="atLeast"/>
        <w:rPr>
          <w:rFonts w:hint="eastAsia" w:ascii="宋体" w:hAnsi="宋体" w:eastAsia="宋体" w:cs="宋体"/>
          <w:sz w:val="24"/>
          <w:szCs w:val="24"/>
          <w:lang w:val="en-US" w:eastAsia="zh-CN"/>
        </w:rPr>
      </w:pPr>
      <w:r>
        <w:rPr>
          <w:rFonts w:hint="eastAsia" w:ascii="宋体" w:hAnsi="宋体" w:eastAsia="宋体" w:cs="宋体"/>
          <w:color w:val="333333"/>
          <w:kern w:val="0"/>
          <w:sz w:val="24"/>
          <w:szCs w:val="24"/>
          <w:lang w:val="en-US" w:eastAsia="zh-CN"/>
        </w:rPr>
        <w:t>2、</w:t>
      </w:r>
      <w:r>
        <w:rPr>
          <w:rFonts w:hint="eastAsia" w:ascii="宋体" w:hAnsi="宋体" w:eastAsia="宋体" w:cs="宋体"/>
          <w:color w:val="000000"/>
          <w:sz w:val="24"/>
          <w:szCs w:val="24"/>
        </w:rPr>
        <w:t> 此公告为医学工程处通用设备科做市场调研使用，目的为了解市场各品牌功能参数报价等，</w:t>
      </w:r>
      <w:r>
        <w:rPr>
          <w:rStyle w:val="7"/>
          <w:rFonts w:hint="eastAsia" w:ascii="宋体" w:hAnsi="宋体" w:eastAsia="宋体" w:cs="宋体"/>
          <w:sz w:val="24"/>
          <w:szCs w:val="24"/>
        </w:rPr>
        <w:t>本次投递资料不作为招标采购使用</w:t>
      </w:r>
      <w:r>
        <w:rPr>
          <w:rFonts w:hint="eastAsia" w:ascii="宋体" w:hAnsi="宋体" w:eastAsia="宋体" w:cs="宋体"/>
          <w:sz w:val="24"/>
          <w:szCs w:val="24"/>
        </w:rPr>
        <w:t>。后续投标请关注官网采购处挂出的采购公告。</w:t>
      </w:r>
    </w:p>
    <w:p>
      <w:pPr>
        <w:widowControl/>
        <w:shd w:val="clear" w:color="auto" w:fill="FFFFFF"/>
        <w:spacing w:before="100" w:beforeAutospacing="1" w:after="100" w:afterAutospacing="1" w:line="360" w:lineRule="atLeast"/>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三、提交资料时间</w:t>
      </w:r>
    </w:p>
    <w:p>
      <w:pPr>
        <w:widowControl/>
        <w:shd w:val="clear" w:color="auto" w:fill="FFFFFF"/>
        <w:spacing w:before="100" w:beforeAutospacing="1" w:after="100" w:afterAutospacing="1" w:line="360" w:lineRule="atLeast"/>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202</w:t>
      </w: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w:t>
      </w:r>
      <w:r>
        <w:rPr>
          <w:rFonts w:hint="eastAsia" w:ascii="宋体" w:hAnsi="宋体" w:cs="宋体"/>
          <w:color w:val="333333"/>
          <w:kern w:val="0"/>
          <w:sz w:val="24"/>
          <w:szCs w:val="24"/>
          <w:lang w:val="en-US" w:eastAsia="zh-CN"/>
        </w:rPr>
        <w:t>7</w:t>
      </w:r>
      <w:r>
        <w:rPr>
          <w:rFonts w:hint="eastAsia" w:ascii="宋体" w:hAnsi="宋体" w:eastAsia="宋体" w:cs="宋体"/>
          <w:color w:val="333333"/>
          <w:kern w:val="0"/>
          <w:sz w:val="24"/>
          <w:szCs w:val="24"/>
        </w:rPr>
        <w:t>/</w:t>
      </w:r>
      <w:r>
        <w:rPr>
          <w:rFonts w:hint="eastAsia" w:ascii="宋体" w:hAnsi="宋体" w:cs="宋体"/>
          <w:color w:val="333333"/>
          <w:kern w:val="0"/>
          <w:sz w:val="24"/>
          <w:szCs w:val="24"/>
          <w:lang w:val="en-US" w:eastAsia="zh-CN"/>
        </w:rPr>
        <w:t>14</w:t>
      </w:r>
      <w:r>
        <w:rPr>
          <w:rFonts w:hint="eastAsia" w:ascii="宋体" w:hAnsi="宋体" w:eastAsia="宋体" w:cs="宋体"/>
          <w:color w:val="333333"/>
          <w:kern w:val="0"/>
          <w:sz w:val="24"/>
          <w:szCs w:val="24"/>
        </w:rPr>
        <w:t>-202</w:t>
      </w: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w:t>
      </w:r>
      <w:r>
        <w:rPr>
          <w:rFonts w:hint="eastAsia" w:ascii="宋体" w:hAnsi="宋体" w:eastAsia="宋体" w:cs="宋体"/>
          <w:color w:val="333333"/>
          <w:kern w:val="0"/>
          <w:sz w:val="24"/>
          <w:szCs w:val="24"/>
          <w:lang w:val="en-US" w:eastAsia="zh-CN"/>
        </w:rPr>
        <w:t>7</w:t>
      </w:r>
      <w:r>
        <w:rPr>
          <w:rFonts w:hint="eastAsia" w:ascii="宋体" w:hAnsi="宋体" w:eastAsia="宋体" w:cs="宋体"/>
          <w:color w:val="333333"/>
          <w:kern w:val="0"/>
          <w:sz w:val="24"/>
          <w:szCs w:val="24"/>
        </w:rPr>
        <w:t>/</w:t>
      </w:r>
      <w:r>
        <w:rPr>
          <w:rFonts w:hint="eastAsia" w:ascii="宋体" w:hAnsi="宋体" w:cs="宋体"/>
          <w:color w:val="333333"/>
          <w:kern w:val="0"/>
          <w:sz w:val="24"/>
          <w:szCs w:val="24"/>
          <w:lang w:val="en-US" w:eastAsia="zh-CN"/>
        </w:rPr>
        <w:t>20</w:t>
      </w:r>
    </w:p>
    <w:p>
      <w:pPr>
        <w:widowControl/>
        <w:shd w:val="clear" w:color="auto" w:fill="FFFFFF"/>
        <w:spacing w:before="100" w:beforeAutospacing="1" w:after="100" w:afterAutospacing="1" w:line="360" w:lineRule="atLeast"/>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四、联系方式</w:t>
      </w:r>
    </w:p>
    <w:p>
      <w:pPr>
        <w:widowControl/>
        <w:shd w:val="clear" w:color="auto" w:fill="FFFFFF"/>
        <w:spacing w:before="100" w:beforeAutospacing="1" w:after="100" w:afterAutospacing="1" w:line="36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广州市天河区员村二横路26号中山大学附属第六医院4号楼2楼通用设备科2室</w:t>
      </w:r>
    </w:p>
    <w:p>
      <w:pPr>
        <w:widowControl/>
        <w:shd w:val="clear" w:color="auto" w:fill="FFFFFF"/>
        <w:spacing w:before="100" w:beforeAutospacing="1" w:after="100" w:afterAutospacing="1" w:line="360" w:lineRule="atLeast"/>
        <w:jc w:val="left"/>
        <w:rPr>
          <w:rFonts w:hint="eastAsia" w:ascii="宋体" w:hAnsi="宋体" w:eastAsia="宋体" w:cs="宋体"/>
          <w:sz w:val="24"/>
          <w:szCs w:val="24"/>
          <w:lang w:val="en-US" w:eastAsia="zh-CN"/>
        </w:rPr>
      </w:pPr>
      <w:r>
        <w:rPr>
          <w:rFonts w:hint="eastAsia" w:ascii="宋体" w:hAnsi="宋体" w:eastAsia="宋体" w:cs="宋体"/>
          <w:color w:val="333333"/>
          <w:kern w:val="0"/>
          <w:sz w:val="24"/>
          <w:szCs w:val="24"/>
        </w:rPr>
        <w:t>联系人：王老师  电话020-87587707</w:t>
      </w:r>
    </w:p>
    <w:p>
      <w:pPr>
        <w:jc w:val="left"/>
        <w:rPr>
          <w:rFonts w:hint="eastAsia"/>
          <w:b/>
          <w:bCs/>
          <w:sz w:val="28"/>
          <w:szCs w:val="28"/>
          <w:lang w:val="en-US" w:eastAsia="zh-CN"/>
        </w:rPr>
      </w:pPr>
    </w:p>
    <w:p>
      <w:pPr>
        <w:jc w:val="both"/>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89E22"/>
    <w:multiLevelType w:val="singleLevel"/>
    <w:tmpl w:val="9AC89E22"/>
    <w:lvl w:ilvl="0" w:tentative="0">
      <w:start w:val="1"/>
      <w:numFmt w:val="decimal"/>
      <w:suff w:val="nothing"/>
      <w:lvlText w:val="%1、"/>
      <w:lvlJc w:val="left"/>
    </w:lvl>
  </w:abstractNum>
  <w:abstractNum w:abstractNumId="1">
    <w:nsid w:val="11077BC6"/>
    <w:multiLevelType w:val="multilevel"/>
    <w:tmpl w:val="11077BC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F7C037"/>
    <w:multiLevelType w:val="singleLevel"/>
    <w:tmpl w:val="12F7C037"/>
    <w:lvl w:ilvl="0" w:tentative="0">
      <w:start w:val="1"/>
      <w:numFmt w:val="decimal"/>
      <w:suff w:val="nothing"/>
      <w:lvlText w:val="%1、"/>
      <w:lvlJc w:val="left"/>
    </w:lvl>
  </w:abstractNum>
  <w:abstractNum w:abstractNumId="3">
    <w:nsid w:val="1BFA7BB7"/>
    <w:multiLevelType w:val="multilevel"/>
    <w:tmpl w:val="1BFA7BB7"/>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C73BF8"/>
    <w:multiLevelType w:val="multilevel"/>
    <w:tmpl w:val="41C73BF8"/>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780B89"/>
    <w:multiLevelType w:val="multilevel"/>
    <w:tmpl w:val="52780B89"/>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011A63"/>
    <w:multiLevelType w:val="multilevel"/>
    <w:tmpl w:val="56011A63"/>
    <w:lvl w:ilvl="0" w:tentative="0">
      <w:start w:val="1"/>
      <w:numFmt w:val="decimal"/>
      <w:lvlText w:val="%1."/>
      <w:lvlJc w:val="left"/>
      <w:pPr>
        <w:ind w:left="637" w:hanging="495"/>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7">
    <w:nsid w:val="6E166F9A"/>
    <w:multiLevelType w:val="singleLevel"/>
    <w:tmpl w:val="6E166F9A"/>
    <w:lvl w:ilvl="0" w:tentative="0">
      <w:start w:val="1"/>
      <w:numFmt w:val="decimal"/>
      <w:suff w:val="nothing"/>
      <w:lvlText w:val="%1、"/>
      <w:lvlJc w:val="left"/>
    </w:lvl>
  </w:abstractNum>
  <w:abstractNum w:abstractNumId="8">
    <w:nsid w:val="7D3655B3"/>
    <w:multiLevelType w:val="multilevel"/>
    <w:tmpl w:val="7D3655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8"/>
  </w:num>
  <w:num w:numId="3">
    <w:abstractNumId w:val="5"/>
  </w:num>
  <w:num w:numId="4">
    <w:abstractNumId w:val="3"/>
  </w:num>
  <w:num w:numId="5">
    <w:abstractNumId w:val="7"/>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3OTg2MGEwM2YyNDhmNTE3NjMxOTg0Yzc0NDFhOTAifQ=="/>
  </w:docVars>
  <w:rsids>
    <w:rsidRoot w:val="30CE26EC"/>
    <w:rsid w:val="30CE2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表 21"/>
    <w:basedOn w:val="1"/>
    <w:qFormat/>
    <w:uiPriority w:val="0"/>
    <w:pPr>
      <w:ind w:left="100" w:leftChars="200" w:hanging="200" w:hanging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无间隔1"/>
    <w:qFormat/>
    <w:uiPriority w:val="1"/>
    <w:pPr>
      <w:widowControl w:val="0"/>
      <w:jc w:val="both"/>
    </w:pPr>
    <w:rPr>
      <w:rFonts w:ascii="Calibri" w:hAnsi="Calibri" w:eastAsia="宋体" w:cs="黑体"/>
      <w:kern w:val="2"/>
      <w:sz w:val="21"/>
      <w:szCs w:val="22"/>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2022-07-14T05:27:00Z</dcterms:created>
  <dc:creator>平云蔚雅</dc:creator>
  <cp:lastModifiedBy>平云蔚雅</cp:lastModifiedBy>
  <dcterms:modified xsi:type="dcterms:W3CDTF">2022-07-14T05:36:36Z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DB7B3788766F499B9BD9D4E12F58F22B</vt:lpwstr>
  </property>
</Properties>
</file>