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jc w:val="center"/>
        <w:rPr>
          <w:rFonts w:hint="eastAsia"/>
          <w:b/>
          <w:bCs/>
          <w:sz w:val="28"/>
          <w:szCs w:val="28"/>
        </w:rPr>
      </w:pPr>
      <w:r>
        <w:rPr>
          <w:rFonts w:hint="eastAsia"/>
          <w:b/>
          <w:bCs/>
          <w:sz w:val="28"/>
          <w:szCs w:val="28"/>
          <w:lang w:eastAsia="zh-CN"/>
        </w:rPr>
        <w:t>中山大学附属第六医院教学模型</w:t>
      </w:r>
      <w:r>
        <w:rPr>
          <w:rFonts w:hint="eastAsia"/>
          <w:b/>
          <w:bCs/>
          <w:sz w:val="28"/>
          <w:szCs w:val="28"/>
        </w:rPr>
        <w:t>调研信息</w:t>
      </w:r>
    </w:p>
    <w:p>
      <w:pPr>
        <w:widowControl/>
        <w:shd w:val="clear" w:color="auto" w:fill="FFFFFF"/>
        <w:spacing w:before="100" w:beforeAutospacing="1" w:after="100" w:afterAutospacing="1" w:line="360" w:lineRule="atLeast"/>
        <w:jc w:val="left"/>
        <w:rPr>
          <w:rFonts w:hint="eastAsia" w:ascii="宋体" w:hAnsi="宋体" w:eastAsia="宋体" w:cs="宋体"/>
          <w:color w:val="333333"/>
          <w:kern w:val="0"/>
          <w:sz w:val="24"/>
          <w:szCs w:val="24"/>
        </w:rPr>
      </w:pPr>
      <w:r>
        <w:rPr>
          <w:rFonts w:hint="eastAsia" w:ascii="宋体" w:hAnsi="宋体" w:eastAsia="宋体" w:cs="宋体"/>
          <w:b/>
          <w:bCs/>
          <w:color w:val="333333"/>
          <w:kern w:val="0"/>
          <w:sz w:val="24"/>
          <w:szCs w:val="24"/>
        </w:rPr>
        <w:t>一、信息采集内容</w:t>
      </w:r>
    </w:p>
    <w:p>
      <w:pPr>
        <w:widowControl/>
        <w:shd w:val="clear" w:color="auto" w:fill="FFFFFF"/>
        <w:spacing w:before="100" w:beforeAutospacing="1" w:after="100" w:afterAutospacing="1" w:line="360" w:lineRule="atLeast"/>
        <w:jc w:val="left"/>
        <w:rPr>
          <w:rFonts w:hint="eastAsia" w:ascii="宋体" w:hAnsi="宋体" w:eastAsia="宋体" w:cs="宋体"/>
          <w:b/>
          <w:bCs/>
          <w:sz w:val="24"/>
          <w:szCs w:val="24"/>
        </w:rPr>
      </w:pPr>
      <w:r>
        <w:rPr>
          <w:rFonts w:hint="eastAsia" w:ascii="宋体" w:hAnsi="宋体" w:eastAsia="宋体" w:cs="宋体"/>
          <w:color w:val="333333"/>
          <w:kern w:val="0"/>
          <w:sz w:val="24"/>
          <w:szCs w:val="24"/>
        </w:rPr>
        <w:t>    我院拟对一批</w:t>
      </w:r>
      <w:r>
        <w:rPr>
          <w:rFonts w:hint="eastAsia"/>
          <w:b/>
          <w:bCs/>
          <w:sz w:val="28"/>
          <w:szCs w:val="28"/>
          <w:lang w:eastAsia="zh-CN"/>
        </w:rPr>
        <w:t>教学模型</w:t>
      </w:r>
      <w:r>
        <w:rPr>
          <w:rFonts w:hint="eastAsia" w:ascii="宋体" w:hAnsi="宋体" w:eastAsia="宋体" w:cs="宋体"/>
          <w:color w:val="333333"/>
          <w:kern w:val="0"/>
          <w:sz w:val="24"/>
          <w:szCs w:val="24"/>
        </w:rPr>
        <w:t>进行信息采集与调研，望相关厂商积极参与</w:t>
      </w:r>
    </w:p>
    <w:tbl>
      <w:tblPr>
        <w:tblStyle w:val="5"/>
        <w:tblW w:w="8296" w:type="dxa"/>
        <w:tblInd w:w="5"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65"/>
        <w:gridCol w:w="1190"/>
        <w:gridCol w:w="664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5" w:hRule="atLeast"/>
        </w:trPr>
        <w:tc>
          <w:tcPr>
            <w:tcW w:w="575" w:type="dxa"/>
            <w:vAlign w:val="center"/>
          </w:tcPr>
          <w:p>
            <w:pPr>
              <w:jc w:val="center"/>
              <w:rPr>
                <w:rFonts w:hint="eastAsia" w:ascii="宋体" w:hAnsi="宋体" w:eastAsia="宋体" w:cs="宋体"/>
                <w:kern w:val="2"/>
                <w:sz w:val="21"/>
                <w:szCs w:val="21"/>
                <w:lang w:val="en-US" w:eastAsia="zh-CN" w:bidi="ar-SA"/>
              </w:rPr>
            </w:pPr>
            <w:r>
              <w:rPr>
                <w:rFonts w:hint="eastAsia" w:ascii="宋体" w:hAnsi="宋体" w:eastAsia="宋体" w:cs="宋体"/>
                <w:sz w:val="21"/>
                <w:szCs w:val="21"/>
                <w:lang w:val="en-US" w:eastAsia="zh-CN"/>
              </w:rPr>
              <w:t>1</w:t>
            </w:r>
          </w:p>
        </w:tc>
        <w:tc>
          <w:tcPr>
            <w:tcW w:w="1220" w:type="dxa"/>
            <w:vAlign w:val="center"/>
          </w:tcPr>
          <w:p>
            <w:pPr>
              <w:jc w:val="center"/>
              <w:rPr>
                <w:rFonts w:hint="eastAsia" w:ascii="宋体" w:hAnsi="宋体" w:eastAsia="宋体" w:cs="宋体"/>
                <w:kern w:val="0"/>
                <w:sz w:val="21"/>
                <w:szCs w:val="21"/>
                <w:lang w:val="en-US" w:eastAsia="zh-CN" w:bidi="ar-SA"/>
              </w:rPr>
            </w:pPr>
            <w:r>
              <w:rPr>
                <w:rFonts w:hint="eastAsia" w:ascii="宋体" w:hAnsi="宋体" w:eastAsia="宋体" w:cs="宋体"/>
                <w:kern w:val="0"/>
                <w:sz w:val="21"/>
                <w:szCs w:val="21"/>
                <w:lang w:val="en-US" w:eastAsia="zh-CN"/>
              </w:rPr>
              <w:t>半身心肺复苏训练及评估模型</w:t>
            </w:r>
          </w:p>
        </w:tc>
        <w:tc>
          <w:tcPr>
            <w:tcW w:w="6501" w:type="dxa"/>
            <w:vAlign w:val="top"/>
          </w:tcPr>
          <w:p>
            <w:pPr>
              <w:pStyle w:val="9"/>
              <w:spacing w:line="240" w:lineRule="auto"/>
              <w:rPr>
                <w:rFonts w:hint="eastAsia" w:ascii="宋体" w:hAnsi="宋体" w:eastAsia="宋体" w:cs="宋体"/>
                <w:b w:val="0"/>
                <w:bCs w:val="0"/>
                <w:color w:val="000000" w:themeColor="text1"/>
                <w:kern w:val="2"/>
                <w:sz w:val="21"/>
                <w:szCs w:val="21"/>
                <w:lang w:val="en-US" w:eastAsia="zh-CN" w:bidi="ar-SA"/>
                <w14:textFill>
                  <w14:solidFill>
                    <w14:schemeClr w14:val="tx1"/>
                  </w14:solidFill>
                </w14:textFill>
              </w:rPr>
            </w:pPr>
            <w:r>
              <w:rPr>
                <w:rFonts w:hint="eastAsia" w:ascii="宋体" w:hAnsi="宋体" w:cs="宋体"/>
                <w:b w:val="0"/>
                <w:bCs w:val="0"/>
                <w:color w:val="000000" w:themeColor="text1"/>
                <w:kern w:val="2"/>
                <w:sz w:val="21"/>
                <w:szCs w:val="21"/>
                <w:lang w:val="en-US" w:eastAsia="zh-CN" w:bidi="ar-SA"/>
                <w14:textFill>
                  <w14:solidFill>
                    <w14:schemeClr w14:val="tx1"/>
                  </w14:solidFill>
                </w14:textFill>
              </w:rPr>
              <w:t>一</w:t>
            </w:r>
            <w:r>
              <w:rPr>
                <w:rFonts w:hint="eastAsia" w:ascii="宋体" w:hAnsi="宋体" w:eastAsia="宋体" w:cs="宋体"/>
                <w:b w:val="0"/>
                <w:bCs w:val="0"/>
                <w:color w:val="000000" w:themeColor="text1"/>
                <w:kern w:val="2"/>
                <w:sz w:val="21"/>
                <w:szCs w:val="21"/>
                <w:lang w:val="en-US" w:eastAsia="zh-CN" w:bidi="ar-SA"/>
                <w14:textFill>
                  <w14:solidFill>
                    <w14:schemeClr w14:val="tx1"/>
                  </w14:solidFill>
                </w14:textFill>
              </w:rPr>
              <w:t>、模拟人功能</w:t>
            </w:r>
          </w:p>
          <w:p>
            <w:pPr>
              <w:pStyle w:val="9"/>
              <w:spacing w:line="240" w:lineRule="auto"/>
              <w:ind w:left="270" w:hanging="315" w:hangingChars="150"/>
              <w:rPr>
                <w:rFonts w:hint="eastAsia" w:ascii="宋体" w:hAnsi="宋体" w:eastAsia="宋体" w:cs="宋体"/>
                <w:b w:val="0"/>
                <w:bCs w:val="0"/>
                <w:color w:val="000000" w:themeColor="text1"/>
                <w:kern w:val="2"/>
                <w:sz w:val="21"/>
                <w:szCs w:val="21"/>
                <w:lang w:val="en-US" w:eastAsia="zh-CN" w:bidi="ar-SA"/>
                <w14:textFill>
                  <w14:solidFill>
                    <w14:schemeClr w14:val="tx1"/>
                  </w14:solidFill>
                </w14:textFill>
              </w:rPr>
            </w:pPr>
            <w:r>
              <w:rPr>
                <w:rFonts w:hint="eastAsia" w:ascii="宋体" w:hAnsi="宋体" w:eastAsia="宋体" w:cs="宋体"/>
                <w:b w:val="0"/>
                <w:bCs w:val="0"/>
                <w:color w:val="000000" w:themeColor="text1"/>
                <w:kern w:val="2"/>
                <w:sz w:val="21"/>
                <w:szCs w:val="21"/>
                <w:lang w:val="en-US" w:eastAsia="zh-CN" w:bidi="ar-SA"/>
                <w14:textFill>
                  <w14:solidFill>
                    <w14:schemeClr w14:val="tx1"/>
                  </w14:solidFill>
                </w14:textFill>
              </w:rPr>
              <w:t>1、模型为亚洲人体格、半身心肺复苏模型，具有使用CPR训练考核以及AED功能；</w:t>
            </w:r>
          </w:p>
          <w:p>
            <w:pPr>
              <w:pStyle w:val="9"/>
              <w:spacing w:line="240" w:lineRule="auto"/>
              <w:ind w:left="270" w:hanging="315" w:hangingChars="150"/>
              <w:rPr>
                <w:rFonts w:hint="eastAsia" w:ascii="宋体" w:hAnsi="宋体" w:eastAsia="宋体" w:cs="宋体"/>
                <w:b w:val="0"/>
                <w:bCs w:val="0"/>
                <w:color w:val="000000" w:themeColor="text1"/>
                <w:kern w:val="2"/>
                <w:sz w:val="21"/>
                <w:szCs w:val="21"/>
                <w:lang w:val="en-US" w:eastAsia="zh-CN" w:bidi="ar-SA"/>
                <w14:textFill>
                  <w14:solidFill>
                    <w14:schemeClr w14:val="tx1"/>
                  </w14:solidFill>
                </w14:textFill>
              </w:rPr>
            </w:pPr>
            <w:r>
              <w:rPr>
                <w:rFonts w:hint="eastAsia" w:ascii="宋体" w:hAnsi="宋体" w:eastAsia="宋体" w:cs="宋体"/>
                <w:b w:val="0"/>
                <w:bCs w:val="0"/>
                <w:color w:val="000000" w:themeColor="text1"/>
                <w:kern w:val="2"/>
                <w:sz w:val="21"/>
                <w:szCs w:val="21"/>
                <w:lang w:val="en-US" w:eastAsia="zh-CN" w:bidi="ar-SA"/>
                <w14:textFill>
                  <w14:solidFill>
                    <w14:schemeClr w14:val="tx1"/>
                  </w14:solidFill>
                </w14:textFill>
              </w:rPr>
              <w:t>2、模型内置：</w:t>
            </w:r>
          </w:p>
          <w:p>
            <w:pPr>
              <w:pStyle w:val="9"/>
              <w:spacing w:line="240" w:lineRule="auto"/>
              <w:rPr>
                <w:rFonts w:hint="eastAsia" w:ascii="宋体" w:hAnsi="宋体" w:eastAsia="宋体" w:cs="宋体"/>
                <w:b w:val="0"/>
                <w:bCs w:val="0"/>
                <w:color w:val="000000" w:themeColor="text1"/>
                <w:kern w:val="2"/>
                <w:sz w:val="21"/>
                <w:szCs w:val="21"/>
                <w:lang w:val="en-US" w:eastAsia="zh-CN" w:bidi="ar-SA"/>
                <w14:textFill>
                  <w14:solidFill>
                    <w14:schemeClr w14:val="tx1"/>
                  </w14:solidFill>
                </w14:textFill>
              </w:rPr>
            </w:pPr>
            <w:r>
              <w:rPr>
                <w:rFonts w:hint="eastAsia" w:ascii="宋体" w:hAnsi="宋体" w:eastAsia="宋体" w:cs="宋体"/>
                <w:b w:val="0"/>
                <w:bCs w:val="0"/>
                <w:color w:val="000000" w:themeColor="text1"/>
                <w:kern w:val="2"/>
                <w:sz w:val="21"/>
                <w:szCs w:val="21"/>
                <w:lang w:val="en-US" w:eastAsia="zh-CN" w:bidi="ar-SA"/>
                <w14:textFill>
                  <w14:solidFill>
                    <w14:schemeClr w14:val="tx1"/>
                  </w14:solidFill>
                </w14:textFill>
              </w:rPr>
              <w:t>3.在模型不使用外接设备时，显示屏可单独显示并记录操作内容，具体功能如下：</w:t>
            </w:r>
          </w:p>
          <w:p>
            <w:pPr>
              <w:pStyle w:val="9"/>
              <w:spacing w:line="240" w:lineRule="auto"/>
              <w:rPr>
                <w:rFonts w:hint="eastAsia" w:ascii="宋体" w:hAnsi="宋体" w:eastAsia="宋体" w:cs="宋体"/>
                <w:b w:val="0"/>
                <w:bCs w:val="0"/>
                <w:color w:val="000000" w:themeColor="text1"/>
                <w:kern w:val="2"/>
                <w:sz w:val="21"/>
                <w:szCs w:val="21"/>
                <w:lang w:val="en-US" w:eastAsia="zh-CN" w:bidi="ar-SA"/>
                <w14:textFill>
                  <w14:solidFill>
                    <w14:schemeClr w14:val="tx1"/>
                  </w14:solidFill>
                </w14:textFill>
              </w:rPr>
            </w:pPr>
            <w:r>
              <w:rPr>
                <w:rFonts w:hint="eastAsia" w:ascii="宋体" w:hAnsi="宋体" w:cs="宋体"/>
                <w:b w:val="0"/>
                <w:bCs w:val="0"/>
                <w:color w:val="000000" w:themeColor="text1"/>
                <w:kern w:val="2"/>
                <w:sz w:val="21"/>
                <w:szCs w:val="21"/>
                <w:lang w:val="en-US" w:eastAsia="zh-CN" w:bidi="ar-SA"/>
                <w14:textFill>
                  <w14:solidFill>
                    <w14:schemeClr w14:val="tx1"/>
                  </w14:solidFill>
                </w14:textFill>
              </w:rPr>
              <w:t>4</w:t>
            </w:r>
            <w:r>
              <w:rPr>
                <w:rFonts w:hint="eastAsia" w:ascii="宋体" w:hAnsi="宋体" w:eastAsia="宋体" w:cs="宋体"/>
                <w:b w:val="0"/>
                <w:bCs w:val="0"/>
                <w:color w:val="000000" w:themeColor="text1"/>
                <w:kern w:val="2"/>
                <w:sz w:val="21"/>
                <w:szCs w:val="21"/>
                <w:lang w:val="en-US" w:eastAsia="zh-CN" w:bidi="ar-SA"/>
                <w14:textFill>
                  <w14:solidFill>
                    <w14:schemeClr w14:val="tx1"/>
                  </w14:solidFill>
                </w14:textFill>
              </w:rPr>
              <w:t>、能够实时显示按压次数数值、按压位置和通气次数；</w:t>
            </w:r>
          </w:p>
          <w:p>
            <w:pPr>
              <w:pStyle w:val="9"/>
              <w:spacing w:line="240" w:lineRule="auto"/>
              <w:rPr>
                <w:rFonts w:hint="eastAsia" w:ascii="宋体" w:hAnsi="宋体" w:eastAsia="宋体" w:cs="宋体"/>
                <w:b w:val="0"/>
                <w:bCs w:val="0"/>
                <w:color w:val="000000" w:themeColor="text1"/>
                <w:kern w:val="2"/>
                <w:sz w:val="21"/>
                <w:szCs w:val="21"/>
                <w:lang w:val="en-US" w:eastAsia="zh-CN" w:bidi="ar-SA"/>
                <w14:textFill>
                  <w14:solidFill>
                    <w14:schemeClr w14:val="tx1"/>
                  </w14:solidFill>
                </w14:textFill>
              </w:rPr>
            </w:pPr>
            <w:r>
              <w:rPr>
                <w:rFonts w:hint="eastAsia" w:ascii="宋体" w:hAnsi="宋体" w:cs="宋体"/>
                <w:b w:val="0"/>
                <w:bCs w:val="0"/>
                <w:color w:val="000000" w:themeColor="text1"/>
                <w:kern w:val="2"/>
                <w:sz w:val="21"/>
                <w:szCs w:val="21"/>
                <w:lang w:val="en-US" w:eastAsia="zh-CN" w:bidi="ar-SA"/>
                <w14:textFill>
                  <w14:solidFill>
                    <w14:schemeClr w14:val="tx1"/>
                  </w14:solidFill>
                </w14:textFill>
              </w:rPr>
              <w:t>5</w:t>
            </w:r>
            <w:r>
              <w:rPr>
                <w:rFonts w:hint="eastAsia" w:ascii="宋体" w:hAnsi="宋体" w:eastAsia="宋体" w:cs="宋体"/>
                <w:b w:val="0"/>
                <w:bCs w:val="0"/>
                <w:color w:val="000000" w:themeColor="text1"/>
                <w:kern w:val="2"/>
                <w:sz w:val="21"/>
                <w:szCs w:val="21"/>
                <w:lang w:val="en-US" w:eastAsia="zh-CN" w:bidi="ar-SA"/>
                <w14:textFill>
                  <w14:solidFill>
                    <w14:schemeClr w14:val="tx1"/>
                  </w14:solidFill>
                </w14:textFill>
              </w:rPr>
              <w:t>、屏幕同步显示按压频率；</w:t>
            </w:r>
          </w:p>
          <w:p>
            <w:pPr>
              <w:pStyle w:val="9"/>
              <w:spacing w:line="240" w:lineRule="auto"/>
              <w:rPr>
                <w:rFonts w:hint="eastAsia" w:ascii="宋体" w:hAnsi="宋体" w:eastAsia="宋体" w:cs="宋体"/>
                <w:b w:val="0"/>
                <w:bCs w:val="0"/>
                <w:color w:val="000000" w:themeColor="text1"/>
                <w:kern w:val="2"/>
                <w:sz w:val="21"/>
                <w:szCs w:val="21"/>
                <w:lang w:val="en-US" w:eastAsia="zh-CN" w:bidi="ar-SA"/>
                <w14:textFill>
                  <w14:solidFill>
                    <w14:schemeClr w14:val="tx1"/>
                  </w14:solidFill>
                </w14:textFill>
              </w:rPr>
            </w:pPr>
            <w:r>
              <w:rPr>
                <w:rFonts w:hint="eastAsia" w:ascii="宋体" w:hAnsi="宋体" w:cs="宋体"/>
                <w:b w:val="0"/>
                <w:bCs w:val="0"/>
                <w:color w:val="000000" w:themeColor="text1"/>
                <w:kern w:val="2"/>
                <w:sz w:val="21"/>
                <w:szCs w:val="21"/>
                <w:lang w:val="en-US" w:eastAsia="zh-CN" w:bidi="ar-SA"/>
                <w14:textFill>
                  <w14:solidFill>
                    <w14:schemeClr w14:val="tx1"/>
                  </w14:solidFill>
                </w14:textFill>
              </w:rPr>
              <w:t>6</w:t>
            </w:r>
            <w:r>
              <w:rPr>
                <w:rFonts w:hint="eastAsia" w:ascii="宋体" w:hAnsi="宋体" w:eastAsia="宋体" w:cs="宋体"/>
                <w:b w:val="0"/>
                <w:bCs w:val="0"/>
                <w:color w:val="000000" w:themeColor="text1"/>
                <w:kern w:val="2"/>
                <w:sz w:val="21"/>
                <w:szCs w:val="21"/>
                <w:lang w:val="en-US" w:eastAsia="zh-CN" w:bidi="ar-SA"/>
                <w14:textFill>
                  <w14:solidFill>
                    <w14:schemeClr w14:val="tx1"/>
                  </w14:solidFill>
                </w14:textFill>
              </w:rPr>
              <w:t>、屏幕可实时的显示按压深度，并实时监测回弹不完全的按压，当操作正确时，屏幕有绿色条格显示；</w:t>
            </w:r>
          </w:p>
          <w:p>
            <w:pPr>
              <w:pStyle w:val="9"/>
              <w:spacing w:line="240" w:lineRule="auto"/>
              <w:rPr>
                <w:rFonts w:hint="eastAsia" w:ascii="宋体" w:hAnsi="宋体" w:eastAsia="宋体" w:cs="宋体"/>
                <w:b w:val="0"/>
                <w:bCs w:val="0"/>
                <w:color w:val="000000" w:themeColor="text1"/>
                <w:kern w:val="2"/>
                <w:sz w:val="21"/>
                <w:szCs w:val="21"/>
                <w:lang w:val="en-US" w:eastAsia="zh-CN" w:bidi="ar-SA"/>
                <w14:textFill>
                  <w14:solidFill>
                    <w14:schemeClr w14:val="tx1"/>
                  </w14:solidFill>
                </w14:textFill>
              </w:rPr>
            </w:pPr>
            <w:r>
              <w:rPr>
                <w:rFonts w:hint="eastAsia" w:ascii="宋体" w:hAnsi="宋体" w:cs="宋体"/>
                <w:b w:val="0"/>
                <w:bCs w:val="0"/>
                <w:color w:val="000000" w:themeColor="text1"/>
                <w:kern w:val="2"/>
                <w:sz w:val="21"/>
                <w:szCs w:val="21"/>
                <w:lang w:val="en-US" w:eastAsia="zh-CN" w:bidi="ar-SA"/>
                <w14:textFill>
                  <w14:solidFill>
                    <w14:schemeClr w14:val="tx1"/>
                  </w14:solidFill>
                </w14:textFill>
              </w:rPr>
              <w:t>7</w:t>
            </w:r>
            <w:r>
              <w:rPr>
                <w:rFonts w:hint="eastAsia" w:ascii="宋体" w:hAnsi="宋体" w:eastAsia="宋体" w:cs="宋体"/>
                <w:b w:val="0"/>
                <w:bCs w:val="0"/>
                <w:color w:val="000000" w:themeColor="text1"/>
                <w:kern w:val="2"/>
                <w:sz w:val="21"/>
                <w:szCs w:val="21"/>
                <w:lang w:val="en-US" w:eastAsia="zh-CN" w:bidi="ar-SA"/>
                <w14:textFill>
                  <w14:solidFill>
                    <w14:schemeClr w14:val="tx1"/>
                  </w14:solidFill>
                </w14:textFill>
              </w:rPr>
              <w:t>、模型胸腹部外皮卡扣式设计，方便打开更换，打开后可见嵌入式双侧电极磁铁，胸腹部具有磁铁吸引可使用同品牌的AED无需粘性AED贴片即可吸附使用。</w:t>
            </w:r>
          </w:p>
          <w:p>
            <w:pPr>
              <w:spacing w:line="240" w:lineRule="auto"/>
              <w:rPr>
                <w:rFonts w:hint="eastAsia" w:ascii="宋体" w:hAnsi="宋体" w:eastAsia="宋体" w:cs="宋体"/>
                <w:color w:val="000000" w:themeColor="text1"/>
                <w:kern w:val="2"/>
                <w:sz w:val="21"/>
                <w:szCs w:val="21"/>
                <w:lang w:val="en-US" w:eastAsia="zh-CN" w:bidi="ar-SA"/>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5" w:hRule="atLeast"/>
        </w:trPr>
        <w:tc>
          <w:tcPr>
            <w:tcW w:w="575" w:type="dxa"/>
            <w:vAlign w:val="center"/>
          </w:tcPr>
          <w:p>
            <w:pPr>
              <w:jc w:val="center"/>
              <w:rPr>
                <w:rFonts w:hint="eastAsia" w:ascii="宋体" w:hAnsi="宋体" w:eastAsia="宋体" w:cs="宋体"/>
                <w:kern w:val="2"/>
                <w:sz w:val="21"/>
                <w:szCs w:val="21"/>
                <w:lang w:val="en-US" w:eastAsia="zh-CN" w:bidi="ar-SA"/>
              </w:rPr>
            </w:pPr>
            <w:r>
              <w:rPr>
                <w:rFonts w:hint="eastAsia" w:ascii="宋体" w:hAnsi="宋体" w:eastAsia="宋体" w:cs="宋体"/>
                <w:sz w:val="21"/>
                <w:szCs w:val="21"/>
                <w:lang w:val="en-US" w:eastAsia="zh-CN"/>
              </w:rPr>
              <w:t>2</w:t>
            </w:r>
          </w:p>
        </w:tc>
        <w:tc>
          <w:tcPr>
            <w:tcW w:w="1220" w:type="dxa"/>
            <w:vAlign w:val="center"/>
          </w:tcPr>
          <w:p>
            <w:pPr>
              <w:jc w:val="center"/>
              <w:rPr>
                <w:rFonts w:hint="eastAsia" w:ascii="宋体" w:hAnsi="宋体" w:eastAsia="宋体" w:cs="宋体"/>
                <w:kern w:val="0"/>
                <w:sz w:val="21"/>
                <w:szCs w:val="21"/>
                <w:lang w:val="en-US" w:eastAsia="zh-CN" w:bidi="ar-SA"/>
              </w:rPr>
            </w:pPr>
            <w:r>
              <w:rPr>
                <w:rFonts w:hint="eastAsia" w:ascii="宋体" w:hAnsi="宋体" w:eastAsia="宋体" w:cs="宋体"/>
                <w:kern w:val="0"/>
                <w:sz w:val="21"/>
                <w:szCs w:val="21"/>
                <w:lang w:val="en-US" w:eastAsia="zh-CN"/>
              </w:rPr>
              <w:t>高级多功能心肺复苏评估系统（笔记本版本）</w:t>
            </w:r>
          </w:p>
        </w:tc>
        <w:tc>
          <w:tcPr>
            <w:tcW w:w="6501" w:type="dxa"/>
            <w:vAlign w:val="top"/>
          </w:tcPr>
          <w:p>
            <w:pPr>
              <w:spacing w:line="240" w:lineRule="auto"/>
              <w:rPr>
                <w:rFonts w:hint="eastAsia" w:ascii="宋体" w:hAnsi="宋体" w:eastAsia="宋体" w:cs="宋体"/>
                <w:b w:val="0"/>
                <w:bCs w:val="0"/>
                <w:color w:val="000000" w:themeColor="text1"/>
                <w:kern w:val="2"/>
                <w:sz w:val="21"/>
                <w:szCs w:val="21"/>
                <w:lang w:val="en-US" w:eastAsia="zh-CN" w:bidi="ar-SA"/>
                <w14:textFill>
                  <w14:solidFill>
                    <w14:schemeClr w14:val="tx1"/>
                  </w14:solidFill>
                </w14:textFill>
              </w:rPr>
            </w:pPr>
            <w:r>
              <w:rPr>
                <w:rFonts w:hint="eastAsia" w:ascii="宋体" w:hAnsi="宋体" w:eastAsia="宋体" w:cs="宋体"/>
                <w:b w:val="0"/>
                <w:bCs w:val="0"/>
                <w:color w:val="000000" w:themeColor="text1"/>
                <w:kern w:val="2"/>
                <w:sz w:val="21"/>
                <w:szCs w:val="21"/>
                <w:lang w:val="en-US" w:eastAsia="zh-CN" w:bidi="ar-SA"/>
                <w14:textFill>
                  <w14:solidFill>
                    <w14:schemeClr w14:val="tx1"/>
                  </w14:solidFill>
                </w14:textFill>
              </w:rPr>
              <w:t>1、适用于OSCE考核和专业急救培训考核</w:t>
            </w:r>
          </w:p>
          <w:p>
            <w:pPr>
              <w:spacing w:line="240" w:lineRule="auto"/>
              <w:rPr>
                <w:rFonts w:hint="eastAsia" w:ascii="宋体" w:hAnsi="宋体" w:eastAsia="宋体" w:cs="宋体"/>
                <w:b w:val="0"/>
                <w:bCs w:val="0"/>
                <w:color w:val="000000" w:themeColor="text1"/>
                <w:kern w:val="2"/>
                <w:sz w:val="21"/>
                <w:szCs w:val="21"/>
                <w:lang w:val="en-US" w:eastAsia="zh-CN" w:bidi="ar-SA"/>
                <w14:textFill>
                  <w14:solidFill>
                    <w14:schemeClr w14:val="tx1"/>
                  </w14:solidFill>
                </w14:textFill>
              </w:rPr>
            </w:pPr>
            <w:r>
              <w:rPr>
                <w:rFonts w:hint="eastAsia" w:ascii="宋体" w:hAnsi="宋体" w:eastAsia="宋体" w:cs="宋体"/>
                <w:b w:val="0"/>
                <w:bCs w:val="0"/>
                <w:color w:val="000000" w:themeColor="text1"/>
                <w:kern w:val="2"/>
                <w:sz w:val="21"/>
                <w:szCs w:val="21"/>
                <w:lang w:val="en-US" w:eastAsia="zh-CN" w:bidi="ar-SA"/>
                <w14:textFill>
                  <w14:solidFill>
                    <w14:schemeClr w14:val="tx1"/>
                  </w14:solidFill>
                </w14:textFill>
              </w:rPr>
              <w:t>2、可完成CPR以及除颤过程中抢救操作流程，有真实除颤功能，可连接临床各品牌的真实除颤仪或AED，系统可自动检测出除颤电量、时间以及除颤次数，软件自动反馈除颤效果,并表现为心律的变化,模拟人恢复瞳孔变化，胸部起伏；</w:t>
            </w:r>
          </w:p>
          <w:p>
            <w:pPr>
              <w:spacing w:line="240" w:lineRule="auto"/>
              <w:rPr>
                <w:rFonts w:hint="eastAsia" w:ascii="宋体" w:hAnsi="宋体" w:eastAsia="宋体" w:cs="宋体"/>
                <w:b w:val="0"/>
                <w:bCs w:val="0"/>
                <w:color w:val="000000" w:themeColor="text1"/>
                <w:kern w:val="2"/>
                <w:sz w:val="21"/>
                <w:szCs w:val="21"/>
                <w:lang w:val="en-US" w:eastAsia="zh-CN" w:bidi="ar-SA"/>
                <w14:textFill>
                  <w14:solidFill>
                    <w14:schemeClr w14:val="tx1"/>
                  </w14:solidFill>
                </w14:textFill>
              </w:rPr>
            </w:pPr>
            <w:r>
              <w:rPr>
                <w:rFonts w:hint="eastAsia" w:ascii="宋体" w:hAnsi="宋体" w:eastAsia="宋体" w:cs="宋体"/>
                <w:b w:val="0"/>
                <w:bCs w:val="0"/>
                <w:color w:val="000000" w:themeColor="text1"/>
                <w:kern w:val="2"/>
                <w:sz w:val="21"/>
                <w:szCs w:val="21"/>
                <w:lang w:val="en-US" w:eastAsia="zh-CN" w:bidi="ar-SA"/>
                <w14:textFill>
                  <w14:solidFill>
                    <w14:schemeClr w14:val="tx1"/>
                  </w14:solidFill>
                </w14:textFill>
              </w:rPr>
              <w:t>3、全面的考核、管理分析系统：可记录和分析学员的考核训练情况，并可对学员分组信息管理。</w:t>
            </w:r>
          </w:p>
          <w:p>
            <w:pPr>
              <w:spacing w:line="240" w:lineRule="auto"/>
              <w:rPr>
                <w:rFonts w:hint="eastAsia" w:ascii="宋体" w:hAnsi="宋体" w:eastAsia="宋体" w:cs="宋体"/>
                <w:b w:val="0"/>
                <w:bCs w:val="0"/>
                <w:color w:val="000000" w:themeColor="text1"/>
                <w:kern w:val="2"/>
                <w:sz w:val="21"/>
                <w:szCs w:val="21"/>
                <w:lang w:val="en-US" w:eastAsia="zh-CN" w:bidi="ar-SA"/>
                <w14:textFill>
                  <w14:solidFill>
                    <w14:schemeClr w14:val="tx1"/>
                  </w14:solidFill>
                </w14:textFill>
              </w:rPr>
            </w:pPr>
            <w:r>
              <w:rPr>
                <w:rFonts w:hint="eastAsia" w:ascii="宋体" w:hAnsi="宋体" w:eastAsia="宋体" w:cs="宋体"/>
                <w:b w:val="0"/>
                <w:bCs w:val="0"/>
                <w:color w:val="000000" w:themeColor="text1"/>
                <w:kern w:val="2"/>
                <w:sz w:val="21"/>
                <w:szCs w:val="21"/>
                <w:lang w:val="en-US" w:eastAsia="zh-CN" w:bidi="ar-SA"/>
                <w14:textFill>
                  <w14:solidFill>
                    <w14:schemeClr w14:val="tx1"/>
                  </w14:solidFill>
                </w14:textFill>
              </w:rPr>
              <w:t>4、模拟人具有自主搏动的双侧颈动脉，触感真实，动脉搏动强弱和频率可自由调节。</w:t>
            </w:r>
          </w:p>
          <w:p>
            <w:pPr>
              <w:spacing w:line="240" w:lineRule="auto"/>
              <w:rPr>
                <w:rFonts w:hint="eastAsia" w:ascii="宋体" w:hAnsi="宋体" w:eastAsia="宋体" w:cs="宋体"/>
                <w:color w:val="000000" w:themeColor="text1"/>
                <w:kern w:val="2"/>
                <w:sz w:val="21"/>
                <w:szCs w:val="21"/>
                <w:lang w:val="en-US" w:eastAsia="zh-CN" w:bidi="ar-SA"/>
                <w14:textFill>
                  <w14:solidFill>
                    <w14:schemeClr w14:val="tx1"/>
                  </w14:solidFill>
                </w14:textFill>
              </w:rPr>
            </w:pPr>
            <w:r>
              <w:rPr>
                <w:rFonts w:hint="eastAsia" w:ascii="宋体" w:hAnsi="宋体" w:eastAsia="宋体" w:cs="宋体"/>
                <w:b w:val="0"/>
                <w:bCs w:val="0"/>
                <w:color w:val="000000" w:themeColor="text1"/>
                <w:kern w:val="2"/>
                <w:sz w:val="21"/>
                <w:szCs w:val="21"/>
                <w:lang w:val="en-US" w:eastAsia="zh-CN" w:bidi="ar-SA"/>
                <w14:textFill>
                  <w14:solidFill>
                    <w14:schemeClr w14:val="tx1"/>
                  </w14:solidFill>
                </w14:textFill>
              </w:rPr>
              <w:t>5、模拟人头部可模拟真实人体的头部活动角度，进行口腔异物清理，对模拟人进行意识判别时，轻触模型肩部，系统可自动识别并记录下来，意识判别的内容可根据教学要求进行设置。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5" w:hRule="atLeast"/>
        </w:trPr>
        <w:tc>
          <w:tcPr>
            <w:tcW w:w="575" w:type="dxa"/>
            <w:vAlign w:val="center"/>
          </w:tcPr>
          <w:p>
            <w:pPr>
              <w:jc w:val="center"/>
              <w:rPr>
                <w:rFonts w:hint="eastAsia" w:ascii="宋体" w:hAnsi="宋体" w:eastAsia="宋体" w:cs="宋体"/>
                <w:kern w:val="2"/>
                <w:sz w:val="21"/>
                <w:szCs w:val="21"/>
                <w:lang w:val="en-US" w:eastAsia="zh-CN" w:bidi="ar-SA"/>
              </w:rPr>
            </w:pPr>
            <w:r>
              <w:rPr>
                <w:rFonts w:hint="eastAsia" w:ascii="宋体" w:hAnsi="宋体" w:eastAsia="宋体" w:cs="宋体"/>
                <w:sz w:val="21"/>
                <w:szCs w:val="21"/>
                <w:lang w:val="en-US" w:eastAsia="zh-CN"/>
              </w:rPr>
              <w:t>3</w:t>
            </w:r>
          </w:p>
        </w:tc>
        <w:tc>
          <w:tcPr>
            <w:tcW w:w="1220" w:type="dxa"/>
            <w:vAlign w:val="center"/>
          </w:tcPr>
          <w:p>
            <w:pPr>
              <w:jc w:val="center"/>
              <w:rPr>
                <w:rFonts w:hint="eastAsia" w:ascii="宋体" w:hAnsi="宋体" w:eastAsia="宋体" w:cs="宋体"/>
                <w:kern w:val="0"/>
                <w:sz w:val="21"/>
                <w:szCs w:val="21"/>
                <w:lang w:val="en-US" w:eastAsia="zh-CN" w:bidi="ar-SA"/>
              </w:rPr>
            </w:pPr>
            <w:r>
              <w:rPr>
                <w:rFonts w:hint="eastAsia" w:ascii="宋体" w:hAnsi="宋体" w:eastAsia="宋体" w:cs="宋体"/>
                <w:kern w:val="0"/>
                <w:sz w:val="21"/>
                <w:szCs w:val="21"/>
                <w:lang w:val="en-US" w:eastAsia="zh-CN"/>
              </w:rPr>
              <w:t>护理模型</w:t>
            </w:r>
          </w:p>
        </w:tc>
        <w:tc>
          <w:tcPr>
            <w:tcW w:w="6501" w:type="dxa"/>
            <w:vAlign w:val="top"/>
          </w:tcPr>
          <w:p>
            <w:pPr>
              <w:spacing w:line="240" w:lineRule="auto"/>
              <w:rPr>
                <w:rFonts w:hint="eastAsia" w:ascii="宋体" w:hAnsi="宋体" w:eastAsia="宋体" w:cs="宋体"/>
                <w:b w:val="0"/>
                <w:bCs w:val="0"/>
                <w:color w:val="000000" w:themeColor="text1"/>
                <w:kern w:val="2"/>
                <w:sz w:val="21"/>
                <w:szCs w:val="21"/>
                <w:lang w:val="en-US" w:eastAsia="zh-CN" w:bidi="ar-SA"/>
                <w14:textFill>
                  <w14:solidFill>
                    <w14:schemeClr w14:val="tx1"/>
                  </w14:solidFill>
                </w14:textFill>
              </w:rPr>
            </w:pPr>
            <w:r>
              <w:rPr>
                <w:rFonts w:hint="eastAsia" w:ascii="宋体" w:hAnsi="宋体" w:eastAsia="宋体" w:cs="宋体"/>
                <w:b w:val="0"/>
                <w:bCs w:val="0"/>
                <w:color w:val="000000" w:themeColor="text1"/>
                <w:kern w:val="2"/>
                <w:sz w:val="21"/>
                <w:szCs w:val="21"/>
                <w:lang w:val="en-US" w:eastAsia="zh-CN" w:bidi="ar-SA"/>
                <w14:textFill>
                  <w14:solidFill>
                    <w14:schemeClr w14:val="tx1"/>
                  </w14:solidFill>
                </w14:textFill>
              </w:rPr>
              <w:t>模拟人能够应对基础护理课程中包含的所有技能操作项目：</w:t>
            </w:r>
          </w:p>
          <w:p>
            <w:pPr>
              <w:spacing w:line="240" w:lineRule="auto"/>
              <w:rPr>
                <w:rFonts w:hint="eastAsia" w:ascii="宋体" w:hAnsi="宋体" w:eastAsia="宋体" w:cs="宋体"/>
                <w:b w:val="0"/>
                <w:bCs w:val="0"/>
                <w:color w:val="000000" w:themeColor="text1"/>
                <w:kern w:val="2"/>
                <w:sz w:val="21"/>
                <w:szCs w:val="21"/>
                <w:lang w:val="en-US" w:eastAsia="zh-CN" w:bidi="ar-SA"/>
                <w14:textFill>
                  <w14:solidFill>
                    <w14:schemeClr w14:val="tx1"/>
                  </w14:solidFill>
                </w14:textFill>
              </w:rPr>
            </w:pPr>
            <w:r>
              <w:rPr>
                <w:rFonts w:hint="eastAsia" w:ascii="宋体" w:hAnsi="宋体" w:eastAsia="宋体" w:cs="宋体"/>
                <w:b w:val="0"/>
                <w:bCs w:val="0"/>
                <w:color w:val="000000" w:themeColor="text1"/>
                <w:kern w:val="2"/>
                <w:sz w:val="21"/>
                <w:szCs w:val="21"/>
                <w:lang w:val="en-US" w:eastAsia="zh-CN" w:bidi="ar-SA"/>
                <w14:textFill>
                  <w14:solidFill>
                    <w14:schemeClr w14:val="tx1"/>
                  </w14:solidFill>
                </w14:textFill>
              </w:rPr>
              <w:t>1、鼻饲：保证管道能顺畅地使胃管沿后壁滑行至胃内；置入过程不易折管，当管道置入胃内时，会有模拟的消化液供吸出；可反复往胃内注入和吸出水分，不腐出；鼻部可反复撕贴胶布，且容易清洁</w:t>
            </w:r>
          </w:p>
          <w:p>
            <w:pPr>
              <w:spacing w:line="240" w:lineRule="auto"/>
              <w:rPr>
                <w:rFonts w:hint="eastAsia" w:ascii="宋体" w:hAnsi="宋体" w:eastAsia="宋体" w:cs="宋体"/>
                <w:b w:val="0"/>
                <w:bCs w:val="0"/>
                <w:color w:val="000000" w:themeColor="text1"/>
                <w:kern w:val="2"/>
                <w:sz w:val="21"/>
                <w:szCs w:val="21"/>
                <w:lang w:val="en-US" w:eastAsia="zh-CN" w:bidi="ar-SA"/>
                <w14:textFill>
                  <w14:solidFill>
                    <w14:schemeClr w14:val="tx1"/>
                  </w14:solidFill>
                </w14:textFill>
              </w:rPr>
            </w:pPr>
            <w:r>
              <w:rPr>
                <w:rFonts w:hint="eastAsia" w:ascii="宋体" w:hAnsi="宋体" w:eastAsia="宋体" w:cs="宋体"/>
                <w:b w:val="0"/>
                <w:bCs w:val="0"/>
                <w:color w:val="000000" w:themeColor="text1"/>
                <w:kern w:val="2"/>
                <w:sz w:val="21"/>
                <w:szCs w:val="21"/>
                <w:lang w:val="en-US" w:eastAsia="zh-CN" w:bidi="ar-SA"/>
                <w14:textFill>
                  <w14:solidFill>
                    <w14:schemeClr w14:val="tx1"/>
                  </w14:solidFill>
                </w14:textFill>
              </w:rPr>
              <w:t>2、胃护理；功能需求：胃瘘口可反复消化液供吸出，胃度口周围皮肤可快反复消毒容易清洁；可配置模拟造瘘口周围</w:t>
            </w:r>
          </w:p>
          <w:p>
            <w:pPr>
              <w:spacing w:line="240" w:lineRule="auto"/>
              <w:rPr>
                <w:rFonts w:hint="eastAsia" w:ascii="宋体" w:hAnsi="宋体" w:eastAsia="宋体" w:cs="宋体"/>
                <w:b w:val="0"/>
                <w:bCs w:val="0"/>
                <w:color w:val="000000" w:themeColor="text1"/>
                <w:kern w:val="2"/>
                <w:sz w:val="21"/>
                <w:szCs w:val="21"/>
                <w:lang w:val="en-US" w:eastAsia="zh-CN" w:bidi="ar-SA"/>
                <w14:textFill>
                  <w14:solidFill>
                    <w14:schemeClr w14:val="tx1"/>
                  </w14:solidFill>
                </w14:textFill>
              </w:rPr>
            </w:pPr>
            <w:r>
              <w:rPr>
                <w:rFonts w:hint="eastAsia" w:ascii="宋体" w:hAnsi="宋体" w:eastAsia="宋体" w:cs="宋体"/>
                <w:b w:val="0"/>
                <w:bCs w:val="0"/>
                <w:color w:val="000000" w:themeColor="text1"/>
                <w:kern w:val="2"/>
                <w:sz w:val="21"/>
                <w:szCs w:val="21"/>
                <w:lang w:val="en-US" w:eastAsia="zh-CN" w:bidi="ar-SA"/>
                <w14:textFill>
                  <w14:solidFill>
                    <w14:schemeClr w14:val="tx1"/>
                  </w14:solidFill>
                </w14:textFill>
              </w:rPr>
              <w:t>3、女性导尿、灌肠、洗肠；功能需求：肛门指检时有紧箍感；内部模拟肠道结构和走向的储液能力（大于100ml)，注入液体后不易自动从 肛门口流出</w:t>
            </w:r>
          </w:p>
          <w:p>
            <w:pPr>
              <w:spacing w:line="240" w:lineRule="auto"/>
              <w:rPr>
                <w:rFonts w:hint="eastAsia" w:ascii="宋体" w:hAnsi="宋体" w:eastAsia="宋体" w:cs="宋体"/>
                <w:b w:val="0"/>
                <w:bCs w:val="0"/>
                <w:color w:val="000000" w:themeColor="text1"/>
                <w:kern w:val="2"/>
                <w:sz w:val="21"/>
                <w:szCs w:val="21"/>
                <w:lang w:val="en-US" w:eastAsia="zh-CN" w:bidi="ar-SA"/>
                <w14:textFill>
                  <w14:solidFill>
                    <w14:schemeClr w14:val="tx1"/>
                  </w14:solidFill>
                </w14:textFill>
              </w:rPr>
            </w:pPr>
            <w:r>
              <w:rPr>
                <w:rFonts w:hint="eastAsia" w:ascii="宋体" w:hAnsi="宋体" w:eastAsia="宋体" w:cs="宋体"/>
                <w:b w:val="0"/>
                <w:bCs w:val="0"/>
                <w:color w:val="000000" w:themeColor="text1"/>
                <w:kern w:val="2"/>
                <w:sz w:val="21"/>
                <w:szCs w:val="21"/>
                <w:lang w:val="en-US" w:eastAsia="zh-CN" w:bidi="ar-SA"/>
                <w14:textFill>
                  <w14:solidFill>
                    <w14:schemeClr w14:val="tx1"/>
                  </w14:solidFill>
                </w14:textFill>
              </w:rPr>
              <w:t>4、清便实习；</w:t>
            </w:r>
          </w:p>
          <w:p>
            <w:pPr>
              <w:spacing w:line="240" w:lineRule="auto"/>
              <w:rPr>
                <w:rFonts w:hint="eastAsia" w:ascii="宋体" w:hAnsi="宋体" w:eastAsia="宋体" w:cs="宋体"/>
                <w:b w:val="0"/>
                <w:bCs w:val="0"/>
                <w:color w:val="000000" w:themeColor="text1"/>
                <w:kern w:val="2"/>
                <w:sz w:val="21"/>
                <w:szCs w:val="21"/>
                <w:lang w:val="en-US" w:eastAsia="zh-CN" w:bidi="ar-SA"/>
                <w14:textFill>
                  <w14:solidFill>
                    <w14:schemeClr w14:val="tx1"/>
                  </w14:solidFill>
                </w14:textFill>
              </w:rPr>
            </w:pPr>
            <w:r>
              <w:rPr>
                <w:rFonts w:hint="eastAsia" w:ascii="宋体" w:hAnsi="宋体" w:eastAsia="宋体" w:cs="宋体"/>
                <w:b w:val="0"/>
                <w:bCs w:val="0"/>
                <w:color w:val="000000" w:themeColor="text1"/>
                <w:kern w:val="2"/>
                <w:sz w:val="21"/>
                <w:szCs w:val="21"/>
                <w:lang w:val="en-US" w:eastAsia="zh-CN" w:bidi="ar-SA"/>
                <w14:textFill>
                  <w14:solidFill>
                    <w14:schemeClr w14:val="tx1"/>
                  </w14:solidFill>
                </w14:textFill>
              </w:rPr>
              <w:t>5、肛门护理；</w:t>
            </w:r>
          </w:p>
          <w:p>
            <w:pPr>
              <w:spacing w:line="240" w:lineRule="auto"/>
              <w:rPr>
                <w:rFonts w:hint="eastAsia" w:ascii="宋体" w:hAnsi="宋体" w:eastAsia="宋体" w:cs="宋体"/>
                <w:b w:val="0"/>
                <w:bCs w:val="0"/>
                <w:color w:val="000000" w:themeColor="text1"/>
                <w:kern w:val="2"/>
                <w:sz w:val="21"/>
                <w:szCs w:val="21"/>
                <w:lang w:val="en-US" w:eastAsia="zh-CN" w:bidi="ar-SA"/>
                <w14:textFill>
                  <w14:solidFill>
                    <w14:schemeClr w14:val="tx1"/>
                  </w14:solidFill>
                </w14:textFill>
              </w:rPr>
            </w:pPr>
            <w:r>
              <w:rPr>
                <w:rFonts w:hint="eastAsia" w:ascii="宋体" w:hAnsi="宋体" w:eastAsia="宋体" w:cs="宋体"/>
                <w:b w:val="0"/>
                <w:bCs w:val="0"/>
                <w:color w:val="000000" w:themeColor="text1"/>
                <w:kern w:val="2"/>
                <w:sz w:val="21"/>
                <w:szCs w:val="21"/>
                <w:lang w:val="en-US" w:eastAsia="zh-CN" w:bidi="ar-SA"/>
                <w14:textFill>
                  <w14:solidFill>
                    <w14:schemeClr w14:val="tx1"/>
                  </w14:solidFill>
                </w14:textFill>
              </w:rPr>
              <w:t>6、体位更换、体位保持、运动辅助、排泄帮助；</w:t>
            </w:r>
          </w:p>
          <w:p>
            <w:pPr>
              <w:spacing w:line="240" w:lineRule="auto"/>
              <w:rPr>
                <w:rFonts w:hint="eastAsia" w:ascii="宋体" w:hAnsi="宋体" w:eastAsia="宋体" w:cs="宋体"/>
                <w:b w:val="0"/>
                <w:bCs w:val="0"/>
                <w:color w:val="000000" w:themeColor="text1"/>
                <w:kern w:val="2"/>
                <w:sz w:val="21"/>
                <w:szCs w:val="21"/>
                <w:lang w:val="en-US" w:eastAsia="zh-CN" w:bidi="ar-SA"/>
                <w14:textFill>
                  <w14:solidFill>
                    <w14:schemeClr w14:val="tx1"/>
                  </w14:solidFill>
                </w14:textFill>
              </w:rPr>
            </w:pPr>
            <w:r>
              <w:rPr>
                <w:rFonts w:hint="eastAsia" w:ascii="宋体" w:hAnsi="宋体" w:eastAsia="宋体" w:cs="宋体"/>
                <w:b w:val="0"/>
                <w:bCs w:val="0"/>
                <w:color w:val="000000" w:themeColor="text1"/>
                <w:kern w:val="2"/>
                <w:sz w:val="21"/>
                <w:szCs w:val="21"/>
                <w:lang w:val="en-US" w:eastAsia="zh-CN" w:bidi="ar-SA"/>
                <w14:textFill>
                  <w14:solidFill>
                    <w14:schemeClr w14:val="tx1"/>
                  </w14:solidFill>
                </w14:textFill>
              </w:rPr>
              <w:t>7、睡衣更换；</w:t>
            </w:r>
          </w:p>
          <w:p>
            <w:pPr>
              <w:spacing w:line="240" w:lineRule="auto"/>
              <w:rPr>
                <w:rFonts w:hint="eastAsia" w:ascii="宋体" w:hAnsi="宋体" w:eastAsia="宋体" w:cs="宋体"/>
                <w:b w:val="0"/>
                <w:bCs w:val="0"/>
                <w:color w:val="000000" w:themeColor="text1"/>
                <w:kern w:val="2"/>
                <w:sz w:val="21"/>
                <w:szCs w:val="21"/>
                <w:lang w:val="en-US" w:eastAsia="zh-CN" w:bidi="ar-SA"/>
                <w14:textFill>
                  <w14:solidFill>
                    <w14:schemeClr w14:val="tx1"/>
                  </w14:solidFill>
                </w14:textFill>
              </w:rPr>
            </w:pPr>
            <w:r>
              <w:rPr>
                <w:rFonts w:hint="eastAsia" w:ascii="宋体" w:hAnsi="宋体" w:eastAsia="宋体" w:cs="宋体"/>
                <w:b w:val="0"/>
                <w:bCs w:val="0"/>
                <w:color w:val="000000" w:themeColor="text1"/>
                <w:kern w:val="2"/>
                <w:sz w:val="21"/>
                <w:szCs w:val="21"/>
                <w:lang w:val="en-US" w:eastAsia="zh-CN" w:bidi="ar-SA"/>
                <w14:textFill>
                  <w14:solidFill>
                    <w14:schemeClr w14:val="tx1"/>
                  </w14:solidFill>
                </w14:textFill>
              </w:rPr>
              <w:t>8、关节活动训练：</w:t>
            </w:r>
          </w:p>
          <w:p>
            <w:pPr>
              <w:spacing w:line="240" w:lineRule="auto"/>
              <w:rPr>
                <w:rFonts w:hint="eastAsia" w:ascii="宋体" w:hAnsi="宋体" w:eastAsia="宋体" w:cs="宋体"/>
                <w:b w:val="0"/>
                <w:bCs w:val="0"/>
                <w:color w:val="000000" w:themeColor="text1"/>
                <w:kern w:val="2"/>
                <w:sz w:val="21"/>
                <w:szCs w:val="21"/>
                <w:lang w:val="en-US" w:eastAsia="zh-CN" w:bidi="ar-SA"/>
                <w14:textFill>
                  <w14:solidFill>
                    <w14:schemeClr w14:val="tx1"/>
                  </w14:solidFill>
                </w14:textFill>
              </w:rPr>
            </w:pPr>
            <w:r>
              <w:rPr>
                <w:rFonts w:hint="eastAsia" w:ascii="宋体" w:hAnsi="宋体" w:eastAsia="宋体" w:cs="宋体"/>
                <w:b w:val="0"/>
                <w:bCs w:val="0"/>
                <w:color w:val="000000" w:themeColor="text1"/>
                <w:kern w:val="2"/>
                <w:sz w:val="21"/>
                <w:szCs w:val="21"/>
                <w:lang w:val="en-US" w:eastAsia="zh-CN" w:bidi="ar-SA"/>
                <w14:textFill>
                  <w14:solidFill>
                    <w14:schemeClr w14:val="tx1"/>
                  </w14:solidFill>
                </w14:textFill>
              </w:rPr>
              <w:t>9、全身清洁、部分清洁（足浴）;</w:t>
            </w:r>
          </w:p>
          <w:p>
            <w:pPr>
              <w:spacing w:line="240" w:lineRule="auto"/>
              <w:rPr>
                <w:rFonts w:hint="eastAsia" w:ascii="宋体" w:hAnsi="宋体" w:eastAsia="宋体" w:cs="宋体"/>
                <w:b w:val="0"/>
                <w:bCs w:val="0"/>
                <w:color w:val="000000" w:themeColor="text1"/>
                <w:kern w:val="2"/>
                <w:sz w:val="21"/>
                <w:szCs w:val="21"/>
                <w:lang w:val="en-US" w:eastAsia="zh-CN" w:bidi="ar-SA"/>
                <w14:textFill>
                  <w14:solidFill>
                    <w14:schemeClr w14:val="tx1"/>
                  </w14:solidFill>
                </w14:textFill>
              </w:rPr>
            </w:pPr>
            <w:r>
              <w:rPr>
                <w:rFonts w:hint="eastAsia" w:ascii="宋体" w:hAnsi="宋体" w:eastAsia="宋体" w:cs="宋体"/>
                <w:b w:val="0"/>
                <w:bCs w:val="0"/>
                <w:color w:val="000000" w:themeColor="text1"/>
                <w:kern w:val="2"/>
                <w:sz w:val="21"/>
                <w:szCs w:val="21"/>
                <w:lang w:val="en-US" w:eastAsia="zh-CN" w:bidi="ar-SA"/>
                <w14:textFill>
                  <w14:solidFill>
                    <w14:schemeClr w14:val="tx1"/>
                  </w14:solidFill>
                </w14:textFill>
              </w:rPr>
              <w:t>10、头发护理；</w:t>
            </w:r>
          </w:p>
          <w:p>
            <w:pPr>
              <w:spacing w:line="240" w:lineRule="auto"/>
              <w:rPr>
                <w:rFonts w:hint="eastAsia" w:ascii="宋体" w:hAnsi="宋体" w:eastAsia="宋体" w:cs="宋体"/>
                <w:b w:val="0"/>
                <w:bCs w:val="0"/>
                <w:color w:val="000000" w:themeColor="text1"/>
                <w:kern w:val="2"/>
                <w:sz w:val="21"/>
                <w:szCs w:val="21"/>
                <w:lang w:val="en-US" w:eastAsia="zh-CN" w:bidi="ar-SA"/>
                <w14:textFill>
                  <w14:solidFill>
                    <w14:schemeClr w14:val="tx1"/>
                  </w14:solidFill>
                </w14:textFill>
              </w:rPr>
            </w:pPr>
            <w:r>
              <w:rPr>
                <w:rFonts w:hint="eastAsia" w:ascii="宋体" w:hAnsi="宋体" w:eastAsia="宋体" w:cs="宋体"/>
                <w:b w:val="0"/>
                <w:bCs w:val="0"/>
                <w:color w:val="000000" w:themeColor="text1"/>
                <w:kern w:val="2"/>
                <w:sz w:val="21"/>
                <w:szCs w:val="21"/>
                <w:lang w:val="en-US" w:eastAsia="zh-CN" w:bidi="ar-SA"/>
                <w14:textFill>
                  <w14:solidFill>
                    <w14:schemeClr w14:val="tx1"/>
                  </w14:solidFill>
                </w14:textFill>
              </w:rPr>
              <w:t>11、口腔内、假牙护理；</w:t>
            </w:r>
          </w:p>
          <w:p>
            <w:pPr>
              <w:spacing w:line="240" w:lineRule="auto"/>
              <w:rPr>
                <w:rFonts w:hint="eastAsia" w:ascii="宋体" w:hAnsi="宋体" w:eastAsia="宋体" w:cs="宋体"/>
                <w:b w:val="0"/>
                <w:bCs w:val="0"/>
                <w:color w:val="000000" w:themeColor="text1"/>
                <w:kern w:val="2"/>
                <w:sz w:val="21"/>
                <w:szCs w:val="21"/>
                <w:lang w:val="en-US" w:eastAsia="zh-CN" w:bidi="ar-SA"/>
                <w14:textFill>
                  <w14:solidFill>
                    <w14:schemeClr w14:val="tx1"/>
                  </w14:solidFill>
                </w14:textFill>
              </w:rPr>
            </w:pPr>
            <w:r>
              <w:rPr>
                <w:rFonts w:hint="eastAsia" w:ascii="宋体" w:hAnsi="宋体" w:eastAsia="宋体" w:cs="宋体"/>
                <w:b w:val="0"/>
                <w:bCs w:val="0"/>
                <w:color w:val="000000" w:themeColor="text1"/>
                <w:kern w:val="2"/>
                <w:sz w:val="21"/>
                <w:szCs w:val="21"/>
                <w:lang w:val="en-US" w:eastAsia="zh-CN" w:bidi="ar-SA"/>
                <w14:textFill>
                  <w14:solidFill>
                    <w14:schemeClr w14:val="tx1"/>
                  </w14:solidFill>
                </w14:textFill>
              </w:rPr>
              <w:t>12、静脉穿剩；</w:t>
            </w:r>
          </w:p>
          <w:p>
            <w:pPr>
              <w:spacing w:line="240" w:lineRule="auto"/>
              <w:rPr>
                <w:rFonts w:hint="eastAsia" w:ascii="宋体" w:hAnsi="宋体" w:eastAsia="宋体" w:cs="宋体"/>
                <w:b w:val="0"/>
                <w:bCs w:val="0"/>
                <w:color w:val="000000" w:themeColor="text1"/>
                <w:kern w:val="2"/>
                <w:sz w:val="21"/>
                <w:szCs w:val="21"/>
                <w:lang w:val="en-US" w:eastAsia="zh-CN" w:bidi="ar-SA"/>
                <w14:textFill>
                  <w14:solidFill>
                    <w14:schemeClr w14:val="tx1"/>
                  </w14:solidFill>
                </w14:textFill>
              </w:rPr>
            </w:pPr>
            <w:r>
              <w:rPr>
                <w:rFonts w:hint="eastAsia" w:ascii="宋体" w:hAnsi="宋体" w:eastAsia="宋体" w:cs="宋体"/>
                <w:b w:val="0"/>
                <w:bCs w:val="0"/>
                <w:color w:val="000000" w:themeColor="text1"/>
                <w:kern w:val="2"/>
                <w:sz w:val="21"/>
                <w:szCs w:val="21"/>
                <w:lang w:val="en-US" w:eastAsia="zh-CN" w:bidi="ar-SA"/>
                <w14:textFill>
                  <w14:solidFill>
                    <w14:schemeClr w14:val="tx1"/>
                  </w14:solidFill>
                </w14:textFill>
              </w:rPr>
              <w:t>13、直肠内给药；</w:t>
            </w:r>
          </w:p>
          <w:p>
            <w:pPr>
              <w:spacing w:line="240" w:lineRule="auto"/>
              <w:rPr>
                <w:rFonts w:hint="eastAsia" w:ascii="宋体" w:hAnsi="宋体" w:eastAsia="宋体" w:cs="宋体"/>
                <w:b w:val="0"/>
                <w:bCs w:val="0"/>
                <w:color w:val="000000" w:themeColor="text1"/>
                <w:kern w:val="2"/>
                <w:sz w:val="21"/>
                <w:szCs w:val="21"/>
                <w:lang w:val="en-US" w:eastAsia="zh-CN" w:bidi="ar-SA"/>
                <w14:textFill>
                  <w14:solidFill>
                    <w14:schemeClr w14:val="tx1"/>
                  </w14:solidFill>
                </w14:textFill>
              </w:rPr>
            </w:pPr>
            <w:r>
              <w:rPr>
                <w:rFonts w:hint="eastAsia" w:ascii="宋体" w:hAnsi="宋体" w:eastAsia="宋体" w:cs="宋体"/>
                <w:b w:val="0"/>
                <w:bCs w:val="0"/>
                <w:color w:val="000000" w:themeColor="text1"/>
                <w:kern w:val="2"/>
                <w:sz w:val="21"/>
                <w:szCs w:val="21"/>
                <w:lang w:val="en-US" w:eastAsia="zh-CN" w:bidi="ar-SA"/>
                <w14:textFill>
                  <w14:solidFill>
                    <w14:schemeClr w14:val="tx1"/>
                  </w14:solidFill>
                </w14:textFill>
              </w:rPr>
              <w:t>14、中心静脉营养护理；</w:t>
            </w:r>
          </w:p>
          <w:p>
            <w:pPr>
              <w:spacing w:line="240" w:lineRule="auto"/>
              <w:rPr>
                <w:rFonts w:hint="eastAsia" w:ascii="宋体" w:hAnsi="宋体" w:eastAsia="宋体" w:cs="宋体"/>
                <w:b w:val="0"/>
                <w:bCs w:val="0"/>
                <w:color w:val="000000" w:themeColor="text1"/>
                <w:kern w:val="2"/>
                <w:sz w:val="21"/>
                <w:szCs w:val="21"/>
                <w:lang w:val="en-US" w:eastAsia="zh-CN" w:bidi="ar-SA"/>
                <w14:textFill>
                  <w14:solidFill>
                    <w14:schemeClr w14:val="tx1"/>
                  </w14:solidFill>
                </w14:textFill>
              </w:rPr>
            </w:pPr>
            <w:r>
              <w:rPr>
                <w:rFonts w:hint="eastAsia" w:ascii="宋体" w:hAnsi="宋体" w:eastAsia="宋体" w:cs="宋体"/>
                <w:b w:val="0"/>
                <w:bCs w:val="0"/>
                <w:color w:val="000000" w:themeColor="text1"/>
                <w:kern w:val="2"/>
                <w:sz w:val="21"/>
                <w:szCs w:val="21"/>
                <w:lang w:val="en-US" w:eastAsia="zh-CN" w:bidi="ar-SA"/>
                <w14:textFill>
                  <w14:solidFill>
                    <w14:schemeClr w14:val="tx1"/>
                  </w14:solidFill>
                </w14:textFill>
              </w:rPr>
              <w:t>体位排痰的步骤</w:t>
            </w:r>
          </w:p>
          <w:p>
            <w:pPr>
              <w:spacing w:line="240" w:lineRule="auto"/>
              <w:rPr>
                <w:rFonts w:hint="eastAsia" w:ascii="宋体" w:hAnsi="宋体" w:eastAsia="宋体" w:cs="宋体"/>
                <w:b w:val="0"/>
                <w:bCs w:val="0"/>
                <w:color w:val="000000" w:themeColor="text1"/>
                <w:kern w:val="2"/>
                <w:sz w:val="21"/>
                <w:szCs w:val="21"/>
                <w:lang w:val="en-US" w:eastAsia="zh-CN" w:bidi="ar-SA"/>
                <w14:textFill>
                  <w14:solidFill>
                    <w14:schemeClr w14:val="tx1"/>
                  </w14:solidFill>
                </w14:textFill>
              </w:rPr>
            </w:pPr>
            <w:r>
              <w:rPr>
                <w:rFonts w:hint="eastAsia" w:ascii="宋体" w:hAnsi="宋体" w:eastAsia="宋体" w:cs="宋体"/>
                <w:b w:val="0"/>
                <w:bCs w:val="0"/>
                <w:color w:val="000000" w:themeColor="text1"/>
                <w:kern w:val="2"/>
                <w:sz w:val="21"/>
                <w:szCs w:val="21"/>
                <w:lang w:val="en-US" w:eastAsia="zh-CN" w:bidi="ar-SA"/>
                <w14:textFill>
                  <w14:solidFill>
                    <w14:schemeClr w14:val="tx1"/>
                  </w14:solidFill>
                </w14:textFill>
              </w:rPr>
              <w:t>功能需求：模拟肺部结构和肺部听诊音、叩诊音；听诊时能</w:t>
            </w:r>
          </w:p>
          <w:p>
            <w:pPr>
              <w:spacing w:line="240" w:lineRule="auto"/>
              <w:rPr>
                <w:rFonts w:hint="eastAsia" w:ascii="宋体" w:hAnsi="宋体" w:eastAsia="宋体" w:cs="宋体"/>
                <w:b w:val="0"/>
                <w:bCs w:val="0"/>
                <w:color w:val="000000" w:themeColor="text1"/>
                <w:kern w:val="2"/>
                <w:sz w:val="21"/>
                <w:szCs w:val="21"/>
                <w:lang w:val="en-US" w:eastAsia="zh-CN" w:bidi="ar-SA"/>
                <w14:textFill>
                  <w14:solidFill>
                    <w14:schemeClr w14:val="tx1"/>
                  </w14:solidFill>
                </w14:textFill>
              </w:rPr>
            </w:pPr>
            <w:r>
              <w:rPr>
                <w:rFonts w:hint="eastAsia" w:ascii="宋体" w:hAnsi="宋体" w:eastAsia="宋体" w:cs="宋体"/>
                <w:b w:val="0"/>
                <w:bCs w:val="0"/>
                <w:color w:val="000000" w:themeColor="text1"/>
                <w:kern w:val="2"/>
                <w:sz w:val="21"/>
                <w:szCs w:val="21"/>
                <w:lang w:val="en-US" w:eastAsia="zh-CN" w:bidi="ar-SA"/>
                <w14:textFill>
                  <w14:solidFill>
                    <w14:schemeClr w14:val="tx1"/>
                  </w14:solidFill>
                </w14:textFill>
              </w:rPr>
              <w:t>病变部位模拟的痰鸣音或湿罗音；即击时发出横拟的空而深的”啪、啪”声响。</w:t>
            </w:r>
          </w:p>
          <w:p>
            <w:pPr>
              <w:spacing w:line="240" w:lineRule="auto"/>
              <w:rPr>
                <w:rFonts w:hint="eastAsia" w:ascii="宋体" w:hAnsi="宋体" w:eastAsia="宋体" w:cs="宋体"/>
                <w:b w:val="0"/>
                <w:bCs w:val="0"/>
                <w:color w:val="000000" w:themeColor="text1"/>
                <w:kern w:val="2"/>
                <w:sz w:val="21"/>
                <w:szCs w:val="21"/>
                <w:lang w:val="en-US" w:eastAsia="zh-CN" w:bidi="ar-SA"/>
                <w14:textFill>
                  <w14:solidFill>
                    <w14:schemeClr w14:val="tx1"/>
                  </w14:solidFill>
                </w14:textFill>
              </w:rPr>
            </w:pPr>
            <w:r>
              <w:rPr>
                <w:rFonts w:hint="eastAsia" w:ascii="宋体" w:hAnsi="宋体" w:eastAsia="宋体" w:cs="宋体"/>
                <w:b w:val="0"/>
                <w:bCs w:val="0"/>
                <w:color w:val="000000" w:themeColor="text1"/>
                <w:kern w:val="2"/>
                <w:sz w:val="21"/>
                <w:szCs w:val="21"/>
                <w:lang w:val="en-US" w:eastAsia="zh-CN" w:bidi="ar-SA"/>
                <w14:textFill>
                  <w14:solidFill>
                    <w14:schemeClr w14:val="tx1"/>
                  </w14:solidFill>
                </w14:textFill>
              </w:rPr>
              <w:t>16、皮下注射、肌肉注射（大腿、習部）。精前上辣部位17、采血、静脉注射：</w:t>
            </w:r>
          </w:p>
          <w:p>
            <w:pPr>
              <w:spacing w:line="240" w:lineRule="auto"/>
              <w:rPr>
                <w:rFonts w:hint="eastAsia" w:ascii="宋体" w:hAnsi="宋体" w:eastAsia="宋体" w:cs="宋体"/>
                <w:b w:val="0"/>
                <w:bCs w:val="0"/>
                <w:color w:val="000000" w:themeColor="text1"/>
                <w:kern w:val="2"/>
                <w:sz w:val="21"/>
                <w:szCs w:val="21"/>
                <w:lang w:val="en-US" w:eastAsia="zh-CN" w:bidi="ar-SA"/>
                <w14:textFill>
                  <w14:solidFill>
                    <w14:schemeClr w14:val="tx1"/>
                  </w14:solidFill>
                </w14:textFill>
              </w:rPr>
            </w:pPr>
            <w:r>
              <w:rPr>
                <w:rFonts w:hint="eastAsia" w:ascii="宋体" w:hAnsi="宋体" w:eastAsia="宋体" w:cs="宋体"/>
                <w:b w:val="0"/>
                <w:bCs w:val="0"/>
                <w:color w:val="000000" w:themeColor="text1"/>
                <w:kern w:val="2"/>
                <w:sz w:val="21"/>
                <w:szCs w:val="21"/>
                <w:lang w:val="en-US" w:eastAsia="zh-CN" w:bidi="ar-SA"/>
                <w14:textFill>
                  <w14:solidFill>
                    <w14:schemeClr w14:val="tx1"/>
                  </w14:solidFill>
                </w14:textFill>
              </w:rPr>
              <w:t>18、气管切开患者的护理；</w:t>
            </w:r>
          </w:p>
          <w:p>
            <w:pPr>
              <w:spacing w:line="240" w:lineRule="auto"/>
              <w:rPr>
                <w:rFonts w:hint="eastAsia" w:ascii="宋体" w:hAnsi="宋体" w:eastAsia="宋体" w:cs="宋体"/>
                <w:b w:val="0"/>
                <w:bCs w:val="0"/>
                <w:color w:val="000000" w:themeColor="text1"/>
                <w:kern w:val="2"/>
                <w:sz w:val="21"/>
                <w:szCs w:val="21"/>
                <w:lang w:val="en-US" w:eastAsia="zh-CN" w:bidi="ar-SA"/>
                <w14:textFill>
                  <w14:solidFill>
                    <w14:schemeClr w14:val="tx1"/>
                  </w14:solidFill>
                </w14:textFill>
              </w:rPr>
            </w:pPr>
            <w:r>
              <w:rPr>
                <w:rFonts w:hint="eastAsia" w:ascii="宋体" w:hAnsi="宋体" w:eastAsia="宋体" w:cs="宋体"/>
                <w:b w:val="0"/>
                <w:bCs w:val="0"/>
                <w:color w:val="000000" w:themeColor="text1"/>
                <w:kern w:val="2"/>
                <w:sz w:val="21"/>
                <w:szCs w:val="21"/>
                <w:lang w:val="en-US" w:eastAsia="zh-CN" w:bidi="ar-SA"/>
                <w14:textFill>
                  <w14:solidFill>
                    <w14:schemeClr w14:val="tx1"/>
                  </w14:solidFill>
                </w14:textFill>
              </w:rPr>
              <w:t>19、吸氧；</w:t>
            </w:r>
          </w:p>
          <w:p>
            <w:pPr>
              <w:spacing w:line="240" w:lineRule="auto"/>
              <w:rPr>
                <w:rFonts w:hint="eastAsia" w:ascii="宋体" w:hAnsi="宋体" w:eastAsia="宋体" w:cs="宋体"/>
                <w:b w:val="0"/>
                <w:bCs w:val="0"/>
                <w:color w:val="000000" w:themeColor="text1"/>
                <w:kern w:val="2"/>
                <w:sz w:val="21"/>
                <w:szCs w:val="21"/>
                <w:lang w:val="en-US" w:eastAsia="zh-CN" w:bidi="ar-SA"/>
                <w14:textFill>
                  <w14:solidFill>
                    <w14:schemeClr w14:val="tx1"/>
                  </w14:solidFill>
                </w14:textFill>
              </w:rPr>
            </w:pPr>
            <w:r>
              <w:rPr>
                <w:rFonts w:hint="eastAsia" w:ascii="宋体" w:hAnsi="宋体" w:eastAsia="宋体" w:cs="宋体"/>
                <w:b w:val="0"/>
                <w:bCs w:val="0"/>
                <w:color w:val="000000" w:themeColor="text1"/>
                <w:kern w:val="2"/>
                <w:sz w:val="21"/>
                <w:szCs w:val="21"/>
                <w:lang w:val="en-US" w:eastAsia="zh-CN" w:bidi="ar-SA"/>
                <w14:textFill>
                  <w14:solidFill>
                    <w14:schemeClr w14:val="tx1"/>
                  </w14:solidFill>
                </w14:textFill>
              </w:rPr>
              <w:t>20、洗胃：</w:t>
            </w:r>
          </w:p>
          <w:p>
            <w:pPr>
              <w:spacing w:line="240" w:lineRule="auto"/>
              <w:rPr>
                <w:rFonts w:hint="eastAsia" w:ascii="宋体" w:hAnsi="宋体" w:eastAsia="宋体" w:cs="宋体"/>
                <w:b w:val="0"/>
                <w:bCs w:val="0"/>
                <w:color w:val="000000" w:themeColor="text1"/>
                <w:kern w:val="2"/>
                <w:sz w:val="21"/>
                <w:szCs w:val="21"/>
                <w:lang w:val="en-US" w:eastAsia="zh-CN" w:bidi="ar-SA"/>
                <w14:textFill>
                  <w14:solidFill>
                    <w14:schemeClr w14:val="tx1"/>
                  </w14:solidFill>
                </w14:textFill>
              </w:rPr>
            </w:pPr>
            <w:r>
              <w:rPr>
                <w:rFonts w:hint="eastAsia" w:ascii="宋体" w:hAnsi="宋体" w:eastAsia="宋体" w:cs="宋体"/>
                <w:b w:val="0"/>
                <w:bCs w:val="0"/>
                <w:color w:val="000000" w:themeColor="text1"/>
                <w:kern w:val="2"/>
                <w:sz w:val="21"/>
                <w:szCs w:val="21"/>
                <w:lang w:val="en-US" w:eastAsia="zh-CN" w:bidi="ar-SA"/>
                <w14:textFill>
                  <w14:solidFill>
                    <w14:schemeClr w14:val="tx1"/>
                  </w14:solidFill>
                </w14:textFill>
              </w:rPr>
              <w:t>21、腹部冲击训练</w:t>
            </w:r>
          </w:p>
          <w:p>
            <w:pPr>
              <w:spacing w:line="240" w:lineRule="auto"/>
              <w:rPr>
                <w:rFonts w:hint="eastAsia" w:ascii="宋体" w:hAnsi="宋体" w:eastAsia="宋体" w:cs="宋体"/>
                <w:b w:val="0"/>
                <w:bCs w:val="0"/>
                <w:color w:val="000000" w:themeColor="text1"/>
                <w:kern w:val="2"/>
                <w:sz w:val="21"/>
                <w:szCs w:val="21"/>
                <w:lang w:val="en-US" w:eastAsia="zh-CN" w:bidi="ar-SA"/>
                <w14:textFill>
                  <w14:solidFill>
                    <w14:schemeClr w14:val="tx1"/>
                  </w14:solidFill>
                </w14:textFill>
              </w:rPr>
            </w:pPr>
            <w:r>
              <w:rPr>
                <w:rFonts w:hint="eastAsia" w:ascii="宋体" w:hAnsi="宋体" w:eastAsia="宋体" w:cs="宋体"/>
                <w:b w:val="0"/>
                <w:bCs w:val="0"/>
                <w:color w:val="000000" w:themeColor="text1"/>
                <w:kern w:val="2"/>
                <w:sz w:val="21"/>
                <w:szCs w:val="21"/>
                <w:lang w:val="en-US" w:eastAsia="zh-CN" w:bidi="ar-SA"/>
                <w14:textFill>
                  <w14:solidFill>
                    <w14:schemeClr w14:val="tx1"/>
                  </w14:solidFill>
                </w14:textFill>
              </w:rPr>
              <w:t>2、胸腹部触诊训练</w:t>
            </w:r>
          </w:p>
          <w:p>
            <w:pPr>
              <w:spacing w:line="240" w:lineRule="auto"/>
              <w:rPr>
                <w:rFonts w:hint="eastAsia" w:ascii="宋体" w:hAnsi="宋体" w:eastAsia="宋体" w:cs="宋体"/>
                <w:b w:val="0"/>
                <w:bCs w:val="0"/>
                <w:color w:val="000000" w:themeColor="text1"/>
                <w:kern w:val="2"/>
                <w:sz w:val="21"/>
                <w:szCs w:val="21"/>
                <w:lang w:val="en-US" w:eastAsia="zh-CN" w:bidi="ar-SA"/>
                <w14:textFill>
                  <w14:solidFill>
                    <w14:schemeClr w14:val="tx1"/>
                  </w14:solidFill>
                </w14:textFill>
              </w:rPr>
            </w:pPr>
            <w:r>
              <w:rPr>
                <w:rFonts w:hint="eastAsia" w:ascii="宋体" w:hAnsi="宋体" w:eastAsia="宋体" w:cs="宋体"/>
                <w:b w:val="0"/>
                <w:bCs w:val="0"/>
                <w:color w:val="000000" w:themeColor="text1"/>
                <w:kern w:val="2"/>
                <w:sz w:val="21"/>
                <w:szCs w:val="21"/>
                <w:lang w:val="en-US" w:eastAsia="zh-CN" w:bidi="ar-SA"/>
                <w14:textFill>
                  <w14:solidFill>
                    <w14:schemeClr w14:val="tx1"/>
                  </w14:solidFill>
                </w14:textFill>
              </w:rPr>
              <w:t>23、阴道清洗；</w:t>
            </w:r>
          </w:p>
          <w:p>
            <w:pPr>
              <w:spacing w:line="240" w:lineRule="auto"/>
              <w:rPr>
                <w:rFonts w:hint="eastAsia" w:ascii="宋体" w:hAnsi="宋体" w:eastAsia="宋体" w:cs="宋体"/>
                <w:color w:val="000000" w:themeColor="text1"/>
                <w:kern w:val="2"/>
                <w:sz w:val="21"/>
                <w:szCs w:val="21"/>
                <w:lang w:val="en-US" w:eastAsia="zh-CN" w:bidi="ar-SA"/>
                <w14:textFill>
                  <w14:solidFill>
                    <w14:schemeClr w14:val="tx1"/>
                  </w14:solidFill>
                </w14:textFill>
              </w:rPr>
            </w:pPr>
            <w:r>
              <w:rPr>
                <w:rFonts w:hint="eastAsia" w:ascii="宋体" w:hAnsi="宋体" w:eastAsia="宋体" w:cs="宋体"/>
                <w:b w:val="0"/>
                <w:bCs w:val="0"/>
                <w:color w:val="000000" w:themeColor="text1"/>
                <w:kern w:val="2"/>
                <w:sz w:val="21"/>
                <w:szCs w:val="21"/>
                <w:lang w:val="en-US" w:eastAsia="zh-CN" w:bidi="ar-SA"/>
                <w14:textFill>
                  <w14:solidFill>
                    <w14:schemeClr w14:val="tx1"/>
                  </w14:solidFill>
                </w14:textFill>
              </w:rPr>
              <w:t>24、尸体护理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5" w:hRule="atLeast"/>
        </w:trPr>
        <w:tc>
          <w:tcPr>
            <w:tcW w:w="575" w:type="dxa"/>
            <w:vAlign w:val="center"/>
          </w:tcPr>
          <w:p>
            <w:pPr>
              <w:jc w:val="center"/>
              <w:rPr>
                <w:rFonts w:hint="eastAsia" w:ascii="宋体" w:hAnsi="宋体" w:eastAsia="宋体" w:cs="宋体"/>
                <w:sz w:val="21"/>
                <w:szCs w:val="21"/>
                <w:lang w:eastAsia="zh-CN"/>
              </w:rPr>
            </w:pPr>
            <w:r>
              <w:rPr>
                <w:rFonts w:hint="eastAsia" w:ascii="宋体" w:hAnsi="宋体" w:eastAsia="宋体" w:cs="宋体"/>
                <w:sz w:val="21"/>
                <w:szCs w:val="21"/>
                <w:lang w:val="en-US" w:eastAsia="zh-CN"/>
              </w:rPr>
              <w:t>4</w:t>
            </w:r>
          </w:p>
        </w:tc>
        <w:tc>
          <w:tcPr>
            <w:tcW w:w="1220" w:type="dxa"/>
            <w:vAlign w:val="center"/>
          </w:tcPr>
          <w:p>
            <w:pPr>
              <w:jc w:val="center"/>
              <w:rPr>
                <w:rFonts w:hint="eastAsia" w:ascii="宋体" w:hAnsi="宋体" w:eastAsia="宋体" w:cs="宋体"/>
                <w:sz w:val="21"/>
                <w:szCs w:val="21"/>
              </w:rPr>
            </w:pPr>
            <w:r>
              <w:rPr>
                <w:rFonts w:hint="eastAsia" w:ascii="宋体" w:hAnsi="宋体" w:eastAsia="宋体" w:cs="宋体"/>
                <w:kern w:val="0"/>
                <w:sz w:val="21"/>
                <w:szCs w:val="21"/>
              </w:rPr>
              <w:t>儿童（5岁）腰椎穿刺模型</w:t>
            </w:r>
          </w:p>
        </w:tc>
        <w:tc>
          <w:tcPr>
            <w:tcW w:w="6501" w:type="dxa"/>
          </w:tcPr>
          <w:p>
            <w:pPr>
              <w:pStyle w:val="10"/>
              <w:numPr>
                <w:ilvl w:val="0"/>
                <w:numId w:val="0"/>
              </w:numPr>
              <w:spacing w:line="240" w:lineRule="auto"/>
              <w:ind w:leftChars="0"/>
              <w:jc w:val="left"/>
              <w:rPr>
                <w:rFonts w:hint="eastAsia" w:ascii="宋体" w:hAnsi="宋体" w:eastAsia="宋体" w:cs="宋体"/>
                <w:color w:val="000000" w:themeColor="text1"/>
                <w:sz w:val="21"/>
                <w:szCs w:val="21"/>
                <w:highlight w:val="red"/>
                <w14:textFill>
                  <w14:solidFill>
                    <w14:schemeClr w14:val="tx1"/>
                  </w14:solidFill>
                </w14:textFill>
              </w:rPr>
            </w:pPr>
            <w:r>
              <w:rPr>
                <w:rFonts w:hint="eastAsia" w:ascii="宋体" w:hAnsi="宋体" w:eastAsia="宋体" w:cs="宋体"/>
                <w:color w:val="000000" w:themeColor="text1"/>
                <w:sz w:val="21"/>
                <w:szCs w:val="21"/>
                <w:lang w:val="en-US" w:eastAsia="zh-CN"/>
                <w14:textFill>
                  <w14:solidFill>
                    <w14:schemeClr w14:val="tx1"/>
                  </w14:solidFill>
                </w14:textFill>
              </w:rPr>
              <w:t>1、</w:t>
            </w:r>
            <w:r>
              <w:rPr>
                <w:rFonts w:hint="eastAsia" w:ascii="宋体" w:hAnsi="宋体" w:eastAsia="宋体" w:cs="宋体"/>
                <w:color w:val="000000" w:themeColor="text1"/>
                <w:sz w:val="21"/>
                <w:szCs w:val="21"/>
                <w14:textFill>
                  <w14:solidFill>
                    <w14:schemeClr w14:val="tx1"/>
                  </w14:solidFill>
                </w14:textFill>
              </w:rPr>
              <w:t>模拟5岁儿童的体型及脂肪、腰椎骨胳、韧带、椎管等生理结构，体位正确（左侧卧位，背面呈垂直位，头颈向前胸屈曲，</w:t>
            </w:r>
            <w:r>
              <w:rPr>
                <w:rFonts w:hint="eastAsia" w:ascii="宋体" w:hAnsi="宋体" w:eastAsia="宋体" w:cs="宋体"/>
                <w:color w:val="000000" w:themeColor="text1"/>
                <w:sz w:val="21"/>
                <w:szCs w:val="21"/>
                <w:highlight w:val="none"/>
                <w14:textFill>
                  <w14:solidFill>
                    <w14:schemeClr w14:val="tx1"/>
                  </w14:solidFill>
                </w14:textFill>
              </w:rPr>
              <w:t>两手抱膝紧贴腹部）。</w:t>
            </w:r>
          </w:p>
          <w:p>
            <w:pPr>
              <w:pStyle w:val="10"/>
              <w:numPr>
                <w:ilvl w:val="0"/>
                <w:numId w:val="1"/>
              </w:numPr>
              <w:spacing w:line="240" w:lineRule="auto"/>
              <w:ind w:firstLineChars="0"/>
              <w:jc w:val="left"/>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sz w:val="21"/>
                <w:szCs w:val="21"/>
                <w14:textFill>
                  <w14:solidFill>
                    <w14:schemeClr w14:val="tx1"/>
                  </w14:solidFill>
                </w14:textFill>
              </w:rPr>
              <w:t>体表标志明显，解剖位置准确，穿刺部位可以触及髂棘和脊髓棘突。</w:t>
            </w:r>
          </w:p>
          <w:p>
            <w:pPr>
              <w:pStyle w:val="10"/>
              <w:numPr>
                <w:ilvl w:val="0"/>
                <w:numId w:val="1"/>
              </w:numPr>
              <w:spacing w:line="240" w:lineRule="auto"/>
              <w:ind w:firstLineChars="0"/>
              <w:jc w:val="left"/>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sz w:val="21"/>
                <w:szCs w:val="21"/>
                <w14:textFill>
                  <w14:solidFill>
                    <w14:schemeClr w14:val="tx1"/>
                  </w14:solidFill>
                </w14:textFill>
              </w:rPr>
              <w:t>可模拟穿刺前的消毒和局麻过程。</w:t>
            </w:r>
          </w:p>
          <w:p>
            <w:pPr>
              <w:pStyle w:val="10"/>
              <w:numPr>
                <w:ilvl w:val="0"/>
                <w:numId w:val="1"/>
              </w:numPr>
              <w:spacing w:line="240" w:lineRule="auto"/>
              <w:ind w:firstLineChars="0"/>
              <w:jc w:val="left"/>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sz w:val="21"/>
                <w:szCs w:val="21"/>
                <w14:textFill>
                  <w14:solidFill>
                    <w14:schemeClr w14:val="tx1"/>
                  </w14:solidFill>
                </w14:textFill>
              </w:rPr>
              <w:t>有进针阻力，进针后有落空感，穿刺成功后可抽取脑脊液（由水模拟），能够测量脑脊液的压力。</w:t>
            </w:r>
          </w:p>
          <w:p>
            <w:pPr>
              <w:pStyle w:val="10"/>
              <w:numPr>
                <w:ilvl w:val="0"/>
                <w:numId w:val="1"/>
              </w:numPr>
              <w:spacing w:line="240" w:lineRule="auto"/>
              <w:ind w:firstLineChars="0"/>
              <w:jc w:val="left"/>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sz w:val="21"/>
                <w:szCs w:val="21"/>
                <w14:textFill>
                  <w14:solidFill>
                    <w14:schemeClr w14:val="tx1"/>
                  </w14:solidFill>
                </w14:textFill>
              </w:rPr>
              <w:t>皮肤和椎管的统一穿刺部位可以经受反复穿刺不渗漏，椎管内液体可反复注入、抽出。</w:t>
            </w:r>
          </w:p>
          <w:p>
            <w:pPr>
              <w:pStyle w:val="10"/>
              <w:numPr>
                <w:ilvl w:val="0"/>
                <w:numId w:val="1"/>
              </w:numPr>
              <w:spacing w:line="240" w:lineRule="auto"/>
              <w:ind w:firstLineChars="0"/>
              <w:jc w:val="left"/>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sz w:val="21"/>
                <w:szCs w:val="21"/>
                <w14:textFill>
                  <w14:solidFill>
                    <w14:schemeClr w14:val="tx1"/>
                  </w14:solidFill>
                </w14:textFill>
              </w:rPr>
              <w:t>可进行腰椎穿刺、硬膜外麻醉、脑脊液测量、麻醉意外管理的训练。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1" w:hRule="atLeast"/>
        </w:trPr>
        <w:tc>
          <w:tcPr>
            <w:tcW w:w="575" w:type="dxa"/>
            <w:vAlign w:val="center"/>
          </w:tcPr>
          <w:p>
            <w:pPr>
              <w:jc w:val="center"/>
              <w:rPr>
                <w:rFonts w:hint="eastAsia" w:ascii="宋体" w:hAnsi="宋体" w:eastAsia="宋体" w:cs="宋体"/>
                <w:sz w:val="21"/>
                <w:szCs w:val="21"/>
                <w:lang w:eastAsia="zh-CN"/>
              </w:rPr>
            </w:pPr>
            <w:r>
              <w:rPr>
                <w:rFonts w:hint="eastAsia" w:ascii="宋体" w:hAnsi="宋体" w:eastAsia="宋体" w:cs="宋体"/>
                <w:sz w:val="21"/>
                <w:szCs w:val="21"/>
                <w:lang w:val="en-US" w:eastAsia="zh-CN"/>
              </w:rPr>
              <w:t>5</w:t>
            </w:r>
          </w:p>
        </w:tc>
        <w:tc>
          <w:tcPr>
            <w:tcW w:w="1220" w:type="dxa"/>
            <w:vAlign w:val="center"/>
          </w:tcPr>
          <w:p>
            <w:pPr>
              <w:jc w:val="center"/>
              <w:rPr>
                <w:rFonts w:hint="eastAsia" w:ascii="宋体" w:hAnsi="宋体" w:eastAsia="宋体" w:cs="宋体"/>
                <w:sz w:val="21"/>
                <w:szCs w:val="21"/>
              </w:rPr>
            </w:pPr>
            <w:r>
              <w:rPr>
                <w:rFonts w:hint="eastAsia" w:ascii="宋体" w:hAnsi="宋体" w:eastAsia="宋体" w:cs="宋体"/>
                <w:sz w:val="21"/>
                <w:szCs w:val="21"/>
              </w:rPr>
              <w:t>婴儿腰椎穿刺模型</w:t>
            </w:r>
          </w:p>
        </w:tc>
        <w:tc>
          <w:tcPr>
            <w:tcW w:w="6501" w:type="dxa"/>
            <w:vAlign w:val="center"/>
          </w:tcPr>
          <w:p>
            <w:pPr>
              <w:pStyle w:val="10"/>
              <w:numPr>
                <w:ilvl w:val="0"/>
                <w:numId w:val="2"/>
              </w:numPr>
              <w:spacing w:line="240" w:lineRule="auto"/>
              <w:ind w:firstLineChars="0"/>
              <w:jc w:val="both"/>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sz w:val="21"/>
                <w:szCs w:val="21"/>
                <w14:textFill>
                  <w14:solidFill>
                    <w14:schemeClr w14:val="tx1"/>
                  </w14:solidFill>
                </w14:textFill>
              </w:rPr>
              <w:t>模拟7-10个月大的婴儿体型及脂肪、腰椎骨胳、韧带、椎管等生理结构，模型手感柔软、可更换体位。</w:t>
            </w:r>
          </w:p>
          <w:p>
            <w:pPr>
              <w:pStyle w:val="10"/>
              <w:numPr>
                <w:ilvl w:val="0"/>
                <w:numId w:val="2"/>
              </w:numPr>
              <w:spacing w:line="240" w:lineRule="auto"/>
              <w:ind w:firstLineChars="0"/>
              <w:jc w:val="both"/>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sz w:val="21"/>
                <w:szCs w:val="21"/>
                <w14:textFill>
                  <w14:solidFill>
                    <w14:schemeClr w14:val="tx1"/>
                  </w14:solidFill>
                </w14:textFill>
              </w:rPr>
              <w:t>体表标志明显，解剖位置准确，穿刺部位可以触及髂棘和脊髓棘突。</w:t>
            </w:r>
          </w:p>
          <w:p>
            <w:pPr>
              <w:pStyle w:val="10"/>
              <w:numPr>
                <w:ilvl w:val="0"/>
                <w:numId w:val="2"/>
              </w:numPr>
              <w:spacing w:line="240" w:lineRule="auto"/>
              <w:ind w:firstLineChars="0"/>
              <w:jc w:val="both"/>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sz w:val="21"/>
                <w:szCs w:val="21"/>
                <w14:textFill>
                  <w14:solidFill>
                    <w14:schemeClr w14:val="tx1"/>
                  </w14:solidFill>
                </w14:textFill>
              </w:rPr>
              <w:t>可模拟穿刺前的消毒和局麻过程。</w:t>
            </w:r>
          </w:p>
          <w:p>
            <w:pPr>
              <w:pStyle w:val="10"/>
              <w:numPr>
                <w:ilvl w:val="0"/>
                <w:numId w:val="2"/>
              </w:numPr>
              <w:spacing w:line="240" w:lineRule="auto"/>
              <w:ind w:firstLineChars="0"/>
              <w:jc w:val="both"/>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sz w:val="21"/>
                <w:szCs w:val="21"/>
                <w14:textFill>
                  <w14:solidFill>
                    <w14:schemeClr w14:val="tx1"/>
                  </w14:solidFill>
                </w14:textFill>
              </w:rPr>
              <w:t>有进针阻力，进针后有落空感，穿刺成功后可抽取脑脊液（由水模拟），能够测量脑脊液的压力。</w:t>
            </w:r>
          </w:p>
          <w:p>
            <w:pPr>
              <w:pStyle w:val="10"/>
              <w:numPr>
                <w:ilvl w:val="0"/>
                <w:numId w:val="2"/>
              </w:numPr>
              <w:spacing w:line="240" w:lineRule="auto"/>
              <w:ind w:firstLineChars="0"/>
              <w:jc w:val="both"/>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sz w:val="21"/>
                <w:szCs w:val="21"/>
                <w14:textFill>
                  <w14:solidFill>
                    <w14:schemeClr w14:val="tx1"/>
                  </w14:solidFill>
                </w14:textFill>
              </w:rPr>
              <w:t>皮肤和椎管的统一穿刺部位可以经受反复穿刺不渗漏，椎管内液体可反复注入、抽出。</w:t>
            </w:r>
          </w:p>
          <w:p>
            <w:pPr>
              <w:pStyle w:val="10"/>
              <w:numPr>
                <w:ilvl w:val="0"/>
                <w:numId w:val="2"/>
              </w:numPr>
              <w:spacing w:line="240" w:lineRule="auto"/>
              <w:ind w:firstLineChars="0"/>
              <w:jc w:val="both"/>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sz w:val="21"/>
                <w:szCs w:val="21"/>
                <w14:textFill>
                  <w14:solidFill>
                    <w14:schemeClr w14:val="tx1"/>
                  </w14:solidFill>
                </w14:textFill>
              </w:rPr>
              <w:t>可进行腰椎穿刺、硬膜外麻醉、脑脊液测量、麻醉意外管理的训练。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12" w:hRule="atLeast"/>
        </w:trPr>
        <w:tc>
          <w:tcPr>
            <w:tcW w:w="575" w:type="dxa"/>
            <w:vAlign w:val="center"/>
          </w:tcPr>
          <w:p>
            <w:pPr>
              <w:jc w:val="center"/>
              <w:rPr>
                <w:rFonts w:hint="eastAsia" w:ascii="宋体" w:hAnsi="宋体" w:eastAsia="宋体" w:cs="宋体"/>
                <w:sz w:val="21"/>
                <w:szCs w:val="21"/>
                <w:lang w:eastAsia="zh-CN"/>
              </w:rPr>
            </w:pPr>
            <w:r>
              <w:rPr>
                <w:rFonts w:hint="eastAsia" w:ascii="宋体" w:hAnsi="宋体" w:eastAsia="宋体" w:cs="宋体"/>
                <w:sz w:val="21"/>
                <w:szCs w:val="21"/>
                <w:lang w:val="en-US" w:eastAsia="zh-CN"/>
              </w:rPr>
              <w:t>6</w:t>
            </w:r>
          </w:p>
        </w:tc>
        <w:tc>
          <w:tcPr>
            <w:tcW w:w="1220" w:type="dxa"/>
            <w:vAlign w:val="center"/>
          </w:tcPr>
          <w:p>
            <w:pPr>
              <w:jc w:val="center"/>
              <w:rPr>
                <w:rFonts w:hint="eastAsia" w:ascii="宋体" w:hAnsi="宋体" w:eastAsia="宋体" w:cs="宋体"/>
                <w:sz w:val="21"/>
                <w:szCs w:val="21"/>
              </w:rPr>
            </w:pPr>
            <w:r>
              <w:rPr>
                <w:rFonts w:hint="eastAsia" w:ascii="宋体" w:hAnsi="宋体" w:eastAsia="宋体" w:cs="宋体"/>
                <w:sz w:val="21"/>
                <w:szCs w:val="21"/>
              </w:rPr>
              <w:t>儿童吸氧模型</w:t>
            </w:r>
          </w:p>
        </w:tc>
        <w:tc>
          <w:tcPr>
            <w:tcW w:w="6501" w:type="dxa"/>
            <w:vAlign w:val="center"/>
          </w:tcPr>
          <w:p>
            <w:pPr>
              <w:pStyle w:val="10"/>
              <w:numPr>
                <w:ilvl w:val="0"/>
                <w:numId w:val="3"/>
              </w:numPr>
              <w:spacing w:line="240" w:lineRule="auto"/>
              <w:ind w:firstLineChars="0"/>
              <w:jc w:val="both"/>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sz w:val="21"/>
                <w:szCs w:val="21"/>
                <w14:textFill>
                  <w14:solidFill>
                    <w14:schemeClr w14:val="tx1"/>
                  </w14:solidFill>
                </w14:textFill>
              </w:rPr>
              <w:t>模型5岁儿童的头颅外型，具备左右双鼻孔、鼻腔、耳廓。</w:t>
            </w:r>
          </w:p>
          <w:p>
            <w:pPr>
              <w:pStyle w:val="10"/>
              <w:numPr>
                <w:ilvl w:val="0"/>
                <w:numId w:val="3"/>
              </w:numPr>
              <w:spacing w:line="240" w:lineRule="auto"/>
              <w:ind w:firstLineChars="0"/>
              <w:jc w:val="both"/>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sz w:val="21"/>
                <w:szCs w:val="21"/>
                <w14:textFill>
                  <w14:solidFill>
                    <w14:schemeClr w14:val="tx1"/>
                  </w14:solidFill>
                </w14:textFill>
              </w:rPr>
              <w:t>模型的软硬度、皮肤质感真实，可进行面罩、导管的固定。</w:t>
            </w:r>
          </w:p>
          <w:p>
            <w:pPr>
              <w:pStyle w:val="10"/>
              <w:numPr>
                <w:ilvl w:val="0"/>
                <w:numId w:val="3"/>
              </w:numPr>
              <w:spacing w:line="240" w:lineRule="auto"/>
              <w:ind w:firstLineChars="0"/>
              <w:jc w:val="both"/>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sz w:val="21"/>
                <w:szCs w:val="21"/>
                <w14:textFill>
                  <w14:solidFill>
                    <w14:schemeClr w14:val="tx1"/>
                  </w14:solidFill>
                </w14:textFill>
              </w:rPr>
              <w:t>可进行鼻导管吸氧、面罩吸氧的训练。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5" w:hRule="atLeast"/>
        </w:trPr>
        <w:tc>
          <w:tcPr>
            <w:tcW w:w="575" w:type="dxa"/>
            <w:vAlign w:val="center"/>
          </w:tcPr>
          <w:p>
            <w:pPr>
              <w:jc w:val="center"/>
              <w:rPr>
                <w:rFonts w:hint="eastAsia" w:ascii="宋体" w:hAnsi="宋体" w:eastAsia="宋体" w:cs="宋体"/>
                <w:sz w:val="21"/>
                <w:szCs w:val="21"/>
                <w:lang w:eastAsia="zh-CN"/>
              </w:rPr>
            </w:pPr>
            <w:r>
              <w:rPr>
                <w:rFonts w:hint="eastAsia" w:ascii="宋体" w:hAnsi="宋体" w:eastAsia="宋体" w:cs="宋体"/>
                <w:sz w:val="21"/>
                <w:szCs w:val="21"/>
                <w:lang w:val="en-US" w:eastAsia="zh-CN"/>
              </w:rPr>
              <w:t>7</w:t>
            </w:r>
          </w:p>
        </w:tc>
        <w:tc>
          <w:tcPr>
            <w:tcW w:w="1220" w:type="dxa"/>
            <w:vAlign w:val="center"/>
          </w:tcPr>
          <w:p>
            <w:pPr>
              <w:widowControl/>
              <w:jc w:val="center"/>
              <w:rPr>
                <w:rFonts w:hint="eastAsia" w:ascii="宋体" w:hAnsi="宋体" w:eastAsia="宋体" w:cs="宋体"/>
                <w:color w:val="000000"/>
                <w:kern w:val="0"/>
                <w:sz w:val="21"/>
                <w:szCs w:val="21"/>
              </w:rPr>
            </w:pPr>
            <w:r>
              <w:rPr>
                <w:rFonts w:hint="eastAsia" w:ascii="宋体" w:hAnsi="宋体" w:eastAsia="宋体" w:cs="宋体"/>
                <w:color w:val="000000"/>
                <w:kern w:val="0"/>
                <w:sz w:val="21"/>
                <w:szCs w:val="21"/>
              </w:rPr>
              <w:t>儿童插胃管模型</w:t>
            </w:r>
          </w:p>
        </w:tc>
        <w:tc>
          <w:tcPr>
            <w:tcW w:w="6501" w:type="dxa"/>
          </w:tcPr>
          <w:p>
            <w:pPr>
              <w:pStyle w:val="10"/>
              <w:numPr>
                <w:ilvl w:val="0"/>
                <w:numId w:val="4"/>
              </w:numPr>
              <w:spacing w:line="240" w:lineRule="auto"/>
              <w:ind w:firstLineChars="0"/>
              <w:jc w:val="left"/>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sz w:val="21"/>
                <w:szCs w:val="21"/>
                <w14:textFill>
                  <w14:solidFill>
                    <w14:schemeClr w14:val="tx1"/>
                  </w14:solidFill>
                </w14:textFill>
              </w:rPr>
              <w:t>模拟5岁儿童的生理特征、体型比例，有精确、完整的气道、消化道解剖结构，鼻腔具备左右双鼻孔，可经口或经鼻进行鼻饲操作，头颅可前屈、后仰，可注入真实液体到胃部，胃部具有一定的容量、可进行灌洗。</w:t>
            </w:r>
          </w:p>
          <w:p>
            <w:pPr>
              <w:pStyle w:val="10"/>
              <w:numPr>
                <w:ilvl w:val="0"/>
                <w:numId w:val="4"/>
              </w:numPr>
              <w:spacing w:line="240" w:lineRule="auto"/>
              <w:ind w:firstLineChars="0"/>
              <w:jc w:val="left"/>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支持腹部听诊检测插管位置</w:t>
            </w:r>
            <w:r>
              <w:rPr>
                <w:rFonts w:hint="eastAsia" w:ascii="宋体" w:hAnsi="宋体" w:eastAsia="宋体" w:cs="宋体"/>
                <w:color w:val="000000" w:themeColor="text1"/>
                <w:sz w:val="21"/>
                <w:szCs w:val="21"/>
                <w14:textFill>
                  <w14:solidFill>
                    <w14:schemeClr w14:val="tx1"/>
                  </w14:solidFill>
                </w14:textFill>
              </w:rPr>
              <w:t>，插管成功后可抽出胃液。</w:t>
            </w:r>
          </w:p>
          <w:p>
            <w:pPr>
              <w:pStyle w:val="10"/>
              <w:numPr>
                <w:ilvl w:val="0"/>
                <w:numId w:val="4"/>
              </w:numPr>
              <w:spacing w:line="240" w:lineRule="auto"/>
              <w:ind w:firstLineChars="0"/>
              <w:jc w:val="left"/>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sz w:val="21"/>
                <w:szCs w:val="21"/>
                <w14:textFill>
                  <w14:solidFill>
                    <w14:schemeClr w14:val="tx1"/>
                  </w14:solidFill>
                </w14:textFill>
              </w:rPr>
              <w:t>将头部打开可以直观地观察鼻饲导管插入后的状态，解剖结构能清晰辨别。</w:t>
            </w:r>
          </w:p>
          <w:p>
            <w:pPr>
              <w:pStyle w:val="10"/>
              <w:numPr>
                <w:ilvl w:val="0"/>
                <w:numId w:val="4"/>
              </w:numPr>
              <w:spacing w:line="240" w:lineRule="auto"/>
              <w:ind w:firstLineChars="0"/>
              <w:jc w:val="left"/>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sz w:val="21"/>
                <w:szCs w:val="21"/>
                <w14:textFill>
                  <w14:solidFill>
                    <w14:schemeClr w14:val="tx1"/>
                  </w14:solidFill>
                </w14:textFill>
              </w:rPr>
              <w:t>可进行口鼻饲管护理、胃造瘘术后护理、口鼻饲法胃管插管、胃肠减压操作的训练。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5" w:hRule="atLeast"/>
        </w:trPr>
        <w:tc>
          <w:tcPr>
            <w:tcW w:w="575" w:type="dxa"/>
            <w:vAlign w:val="center"/>
          </w:tcPr>
          <w:p>
            <w:pPr>
              <w:jc w:val="center"/>
              <w:rPr>
                <w:rFonts w:hint="eastAsia" w:ascii="宋体" w:hAnsi="宋体" w:eastAsia="宋体" w:cs="宋体"/>
                <w:kern w:val="2"/>
                <w:sz w:val="21"/>
                <w:szCs w:val="21"/>
                <w:lang w:val="en-US" w:eastAsia="zh-CN" w:bidi="ar-SA"/>
              </w:rPr>
            </w:pPr>
            <w:r>
              <w:rPr>
                <w:rFonts w:hint="eastAsia" w:ascii="宋体" w:hAnsi="宋体" w:eastAsia="宋体" w:cs="宋体"/>
                <w:sz w:val="21"/>
                <w:szCs w:val="21"/>
                <w:lang w:val="en-US" w:eastAsia="zh-CN"/>
              </w:rPr>
              <w:t>8</w:t>
            </w:r>
          </w:p>
        </w:tc>
        <w:tc>
          <w:tcPr>
            <w:tcW w:w="1220" w:type="dxa"/>
            <w:vAlign w:val="center"/>
          </w:tcPr>
          <w:p>
            <w:pPr>
              <w:keepNext w:val="0"/>
              <w:keepLines w:val="0"/>
              <w:widowControl/>
              <w:suppressLineNumbers w:val="0"/>
              <w:jc w:val="center"/>
              <w:textAlignment w:val="center"/>
              <w:rPr>
                <w:rFonts w:hint="eastAsia" w:ascii="宋体" w:hAnsi="宋体" w:eastAsia="宋体" w:cs="宋体"/>
                <w:kern w:val="2"/>
                <w:sz w:val="21"/>
                <w:szCs w:val="21"/>
                <w:lang w:val="en-US" w:eastAsia="zh-CN" w:bidi="ar-SA"/>
              </w:rPr>
            </w:pPr>
            <w:r>
              <w:rPr>
                <w:rFonts w:hint="eastAsia" w:ascii="宋体" w:hAnsi="宋体" w:eastAsia="宋体" w:cs="宋体"/>
                <w:kern w:val="2"/>
                <w:sz w:val="21"/>
                <w:szCs w:val="21"/>
                <w:lang w:val="en-US" w:eastAsia="zh-CN" w:bidi="ar-SA"/>
              </w:rPr>
              <w:t>口腔教学模型--练习拔牙模型</w:t>
            </w:r>
          </w:p>
        </w:tc>
        <w:tc>
          <w:tcPr>
            <w:tcW w:w="6501" w:type="dxa"/>
            <w:vAlign w:val="center"/>
          </w:tcPr>
          <w:p>
            <w:pPr>
              <w:keepNext w:val="0"/>
              <w:keepLines w:val="0"/>
              <w:widowControl/>
              <w:suppressLineNumbers w:val="0"/>
              <w:spacing w:line="240" w:lineRule="auto"/>
              <w:jc w:val="left"/>
              <w:textAlignment w:val="center"/>
              <w:rPr>
                <w:rFonts w:hint="eastAsia" w:ascii="宋体" w:hAnsi="宋体" w:eastAsia="宋体" w:cs="宋体"/>
                <w:color w:val="000000" w:themeColor="text1"/>
                <w:kern w:val="2"/>
                <w:sz w:val="21"/>
                <w:szCs w:val="21"/>
                <w:lang w:val="en-US" w:eastAsia="zh-CN" w:bidi="ar-SA"/>
                <w14:textFill>
                  <w14:solidFill>
                    <w14:schemeClr w14:val="tx1"/>
                  </w14:solidFill>
                </w14:textFill>
              </w:rPr>
            </w:pPr>
            <w:r>
              <w:rPr>
                <w:rFonts w:hint="eastAsia" w:ascii="宋体" w:hAnsi="宋体" w:eastAsia="宋体" w:cs="宋体"/>
                <w:color w:val="000000" w:themeColor="text1"/>
                <w:kern w:val="2"/>
                <w:sz w:val="21"/>
                <w:szCs w:val="21"/>
                <w:lang w:val="en-US" w:eastAsia="zh-CN" w:bidi="ar-SA"/>
                <w14:textFill>
                  <w14:solidFill>
                    <w14:schemeClr w14:val="tx1"/>
                  </w14:solidFill>
                </w14:textFill>
              </w:rPr>
              <w:t>硅胶软牙龈</w:t>
            </w:r>
          </w:p>
          <w:p>
            <w:pPr>
              <w:keepNext w:val="0"/>
              <w:keepLines w:val="0"/>
              <w:widowControl/>
              <w:suppressLineNumbers w:val="0"/>
              <w:spacing w:line="240" w:lineRule="auto"/>
              <w:jc w:val="left"/>
              <w:textAlignment w:val="center"/>
              <w:rPr>
                <w:rFonts w:hint="eastAsia" w:ascii="宋体" w:hAnsi="宋体" w:eastAsia="宋体" w:cs="宋体"/>
                <w:color w:val="000000" w:themeColor="text1"/>
                <w:kern w:val="2"/>
                <w:sz w:val="21"/>
                <w:szCs w:val="21"/>
                <w:lang w:val="en-US" w:eastAsia="zh-CN" w:bidi="ar-SA"/>
                <w14:textFill>
                  <w14:solidFill>
                    <w14:schemeClr w14:val="tx1"/>
                  </w14:solidFill>
                </w14:textFill>
              </w:rPr>
            </w:pPr>
            <w:r>
              <w:rPr>
                <w:rFonts w:hint="eastAsia" w:ascii="宋体" w:hAnsi="宋体" w:eastAsia="宋体" w:cs="宋体"/>
                <w:color w:val="000000" w:themeColor="text1"/>
                <w:kern w:val="2"/>
                <w:sz w:val="21"/>
                <w:szCs w:val="21"/>
                <w:lang w:val="en-US" w:eastAsia="zh-CN" w:bidi="ar-SA"/>
                <w14:textFill>
                  <w14:solidFill>
                    <w14:schemeClr w14:val="tx1"/>
                  </w14:solidFill>
                </w14:textFill>
              </w:rPr>
              <w:t>牙齿全口可拔出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5" w:hRule="atLeast"/>
        </w:trPr>
        <w:tc>
          <w:tcPr>
            <w:tcW w:w="0" w:type="auto"/>
            <w:vAlign w:val="center"/>
          </w:tcPr>
          <w:p>
            <w:pPr>
              <w:jc w:val="center"/>
              <w:rPr>
                <w:rFonts w:hint="eastAsia" w:ascii="宋体" w:hAnsi="宋体" w:eastAsia="宋体" w:cs="宋体"/>
                <w:kern w:val="2"/>
                <w:sz w:val="21"/>
                <w:szCs w:val="21"/>
                <w:lang w:val="en-US" w:eastAsia="zh-CN" w:bidi="ar-SA"/>
              </w:rPr>
            </w:pPr>
            <w:r>
              <w:rPr>
                <w:rFonts w:hint="eastAsia" w:ascii="宋体" w:hAnsi="宋体" w:eastAsia="宋体" w:cs="宋体"/>
                <w:sz w:val="21"/>
                <w:szCs w:val="21"/>
                <w:lang w:val="en-US" w:eastAsia="zh-CN"/>
              </w:rPr>
              <w:t>9</w:t>
            </w:r>
          </w:p>
        </w:tc>
        <w:tc>
          <w:tcPr>
            <w:tcW w:w="0" w:type="auto"/>
            <w:vAlign w:val="center"/>
          </w:tcPr>
          <w:p>
            <w:pPr>
              <w:keepNext w:val="0"/>
              <w:keepLines w:val="0"/>
              <w:widowControl/>
              <w:suppressLineNumbers w:val="0"/>
              <w:jc w:val="center"/>
              <w:textAlignment w:val="center"/>
              <w:rPr>
                <w:rFonts w:hint="eastAsia" w:ascii="宋体" w:hAnsi="宋体" w:eastAsia="宋体" w:cs="宋体"/>
                <w:kern w:val="2"/>
                <w:sz w:val="21"/>
                <w:szCs w:val="21"/>
                <w:lang w:val="en-US" w:eastAsia="zh-CN" w:bidi="ar-SA"/>
              </w:rPr>
            </w:pPr>
            <w:r>
              <w:rPr>
                <w:rFonts w:hint="eastAsia" w:ascii="宋体" w:hAnsi="宋体" w:eastAsia="宋体" w:cs="宋体"/>
                <w:kern w:val="2"/>
                <w:sz w:val="21"/>
                <w:szCs w:val="21"/>
                <w:lang w:val="en-US" w:eastAsia="zh-CN" w:bidi="ar-SA"/>
              </w:rPr>
              <w:t>牙科备牙模型</w:t>
            </w:r>
          </w:p>
        </w:tc>
        <w:tc>
          <w:tcPr>
            <w:tcW w:w="0" w:type="auto"/>
            <w:vAlign w:val="center"/>
          </w:tcPr>
          <w:p>
            <w:pPr>
              <w:keepNext w:val="0"/>
              <w:keepLines w:val="0"/>
              <w:widowControl/>
              <w:suppressLineNumbers w:val="0"/>
              <w:spacing w:line="240" w:lineRule="auto"/>
              <w:jc w:val="left"/>
              <w:textAlignment w:val="center"/>
              <w:rPr>
                <w:rFonts w:hint="eastAsia" w:ascii="宋体" w:hAnsi="宋体" w:eastAsia="宋体" w:cs="宋体"/>
                <w:color w:val="000000" w:themeColor="text1"/>
                <w:kern w:val="2"/>
                <w:sz w:val="21"/>
                <w:szCs w:val="21"/>
                <w:lang w:val="en-US" w:eastAsia="zh-CN" w:bidi="ar-SA"/>
                <w14:textFill>
                  <w14:solidFill>
                    <w14:schemeClr w14:val="tx1"/>
                  </w14:solidFill>
                </w14:textFill>
              </w:rPr>
            </w:pPr>
            <w:r>
              <w:rPr>
                <w:rFonts w:hint="eastAsia" w:ascii="宋体" w:hAnsi="宋体" w:eastAsia="宋体" w:cs="宋体"/>
                <w:color w:val="000000" w:themeColor="text1"/>
                <w:sz w:val="21"/>
                <w:szCs w:val="21"/>
                <w:vertAlign w:val="baseline"/>
                <w:lang w:val="en-US" w:eastAsia="zh-CN"/>
                <w14:textFill>
                  <w14:solidFill>
                    <w14:schemeClr w14:val="tx1"/>
                  </w14:solidFill>
                </w14:textFill>
              </w:rPr>
              <w:t>28颗牙齿</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5" w:hRule="atLeast"/>
        </w:trPr>
        <w:tc>
          <w:tcPr>
            <w:tcW w:w="0" w:type="auto"/>
            <w:vAlign w:val="center"/>
          </w:tcPr>
          <w:p>
            <w:pPr>
              <w:jc w:val="center"/>
              <w:rPr>
                <w:rFonts w:hint="eastAsia" w:ascii="宋体" w:hAnsi="宋体" w:eastAsia="宋体" w:cs="宋体"/>
                <w:kern w:val="2"/>
                <w:sz w:val="21"/>
                <w:szCs w:val="21"/>
                <w:lang w:val="en-US" w:eastAsia="zh-CN" w:bidi="ar-SA"/>
              </w:rPr>
            </w:pPr>
            <w:r>
              <w:rPr>
                <w:rFonts w:hint="eastAsia" w:ascii="宋体" w:hAnsi="宋体" w:eastAsia="宋体" w:cs="宋体"/>
                <w:sz w:val="21"/>
                <w:szCs w:val="21"/>
                <w:lang w:val="en-US" w:eastAsia="zh-CN"/>
              </w:rPr>
              <w:t>10</w:t>
            </w:r>
          </w:p>
        </w:tc>
        <w:tc>
          <w:tcPr>
            <w:tcW w:w="0" w:type="auto"/>
            <w:vAlign w:val="center"/>
          </w:tcPr>
          <w:p>
            <w:pPr>
              <w:keepNext w:val="0"/>
              <w:keepLines w:val="0"/>
              <w:widowControl/>
              <w:suppressLineNumbers w:val="0"/>
              <w:jc w:val="center"/>
              <w:textAlignment w:val="center"/>
              <w:rPr>
                <w:rFonts w:hint="eastAsia" w:ascii="宋体" w:hAnsi="宋体" w:eastAsia="宋体" w:cs="宋体"/>
                <w:kern w:val="2"/>
                <w:sz w:val="21"/>
                <w:szCs w:val="21"/>
                <w:lang w:val="en-US" w:eastAsia="zh-CN" w:bidi="ar-SA"/>
              </w:rPr>
            </w:pPr>
            <w:r>
              <w:rPr>
                <w:rFonts w:hint="eastAsia" w:ascii="宋体" w:hAnsi="宋体" w:eastAsia="宋体" w:cs="宋体"/>
                <w:kern w:val="2"/>
                <w:sz w:val="21"/>
                <w:szCs w:val="21"/>
                <w:lang w:val="en-US" w:eastAsia="zh-CN" w:bidi="ar-SA"/>
              </w:rPr>
              <w:t>口腔缝合练习模型</w:t>
            </w:r>
          </w:p>
        </w:tc>
        <w:tc>
          <w:tcPr>
            <w:tcW w:w="0" w:type="auto"/>
            <w:vAlign w:val="center"/>
          </w:tcPr>
          <w:p>
            <w:pPr>
              <w:keepNext w:val="0"/>
              <w:keepLines w:val="0"/>
              <w:widowControl/>
              <w:suppressLineNumbers w:val="0"/>
              <w:spacing w:line="240" w:lineRule="auto"/>
              <w:jc w:val="left"/>
              <w:textAlignment w:val="center"/>
              <w:rPr>
                <w:rFonts w:hint="eastAsia" w:ascii="宋体" w:hAnsi="宋体" w:eastAsia="宋体" w:cs="宋体"/>
                <w:color w:val="000000" w:themeColor="text1"/>
                <w:kern w:val="2"/>
                <w:sz w:val="21"/>
                <w:szCs w:val="21"/>
                <w:lang w:val="en-US" w:eastAsia="zh-CN" w:bidi="ar-SA"/>
                <w14:textFill>
                  <w14:solidFill>
                    <w14:schemeClr w14:val="tx1"/>
                  </w14:solidFill>
                </w14:textFill>
              </w:rPr>
            </w:pPr>
            <w:r>
              <w:rPr>
                <w:rFonts w:hint="eastAsia" w:ascii="宋体" w:hAnsi="宋体" w:eastAsia="宋体" w:cs="宋体"/>
                <w:color w:val="000000" w:themeColor="text1"/>
                <w:sz w:val="21"/>
                <w:szCs w:val="21"/>
                <w:vertAlign w:val="baseline"/>
                <w14:textFill>
                  <w14:solidFill>
                    <w14:schemeClr w14:val="tx1"/>
                  </w14:solidFill>
                </w14:textFill>
              </w:rPr>
              <w:t>套口高8厘米左右，直径6厘米左右</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435" w:hRule="atLeast"/>
        </w:trPr>
        <w:tc>
          <w:tcPr>
            <w:tcW w:w="0" w:type="auto"/>
            <w:vAlign w:val="center"/>
          </w:tcPr>
          <w:p>
            <w:pPr>
              <w:jc w:val="center"/>
              <w:rPr>
                <w:rFonts w:hint="eastAsia" w:ascii="宋体" w:hAnsi="宋体" w:eastAsia="宋体" w:cs="宋体"/>
                <w:kern w:val="2"/>
                <w:sz w:val="21"/>
                <w:szCs w:val="21"/>
                <w:lang w:val="en-US" w:eastAsia="zh-CN" w:bidi="ar-SA"/>
              </w:rPr>
            </w:pPr>
            <w:r>
              <w:rPr>
                <w:rFonts w:hint="eastAsia" w:ascii="宋体" w:hAnsi="宋体" w:eastAsia="宋体" w:cs="宋体"/>
                <w:sz w:val="21"/>
                <w:szCs w:val="21"/>
                <w:lang w:val="en-US" w:eastAsia="zh-CN"/>
              </w:rPr>
              <w:t>11</w:t>
            </w:r>
          </w:p>
        </w:tc>
        <w:tc>
          <w:tcPr>
            <w:tcW w:w="0" w:type="auto"/>
            <w:vAlign w:val="center"/>
          </w:tcPr>
          <w:p>
            <w:pPr>
              <w:keepNext w:val="0"/>
              <w:keepLines w:val="0"/>
              <w:widowControl/>
              <w:suppressLineNumbers w:val="0"/>
              <w:jc w:val="center"/>
              <w:textAlignment w:val="center"/>
              <w:rPr>
                <w:rFonts w:hint="eastAsia" w:ascii="宋体" w:hAnsi="宋体" w:eastAsia="宋体" w:cs="宋体"/>
                <w:color w:val="000000"/>
                <w:kern w:val="0"/>
                <w:sz w:val="21"/>
                <w:szCs w:val="21"/>
                <w:lang w:val="en-US" w:eastAsia="zh-CN" w:bidi="ar"/>
              </w:rPr>
            </w:pPr>
            <w:r>
              <w:rPr>
                <w:rFonts w:hint="eastAsia" w:ascii="宋体" w:hAnsi="宋体" w:eastAsia="宋体" w:cs="宋体"/>
                <w:color w:val="000000"/>
                <w:kern w:val="0"/>
                <w:sz w:val="21"/>
                <w:szCs w:val="21"/>
                <w:lang w:val="en-US" w:eastAsia="zh-CN" w:bidi="ar"/>
              </w:rPr>
              <w:t>口腔龈上洁智龈下刮治模型</w:t>
            </w:r>
          </w:p>
        </w:tc>
        <w:tc>
          <w:tcPr>
            <w:tcW w:w="0" w:type="auto"/>
            <w:vAlign w:val="center"/>
          </w:tcPr>
          <w:p>
            <w:pPr>
              <w:keepNext w:val="0"/>
              <w:keepLines w:val="0"/>
              <w:widowControl/>
              <w:suppressLineNumbers w:val="0"/>
              <w:spacing w:line="240" w:lineRule="auto"/>
              <w:jc w:val="left"/>
              <w:textAlignment w:val="center"/>
              <w:rPr>
                <w:rFonts w:hint="eastAsia" w:ascii="宋体" w:hAnsi="宋体" w:eastAsia="宋体" w:cs="宋体"/>
                <w:color w:val="000000" w:themeColor="text1"/>
                <w:kern w:val="2"/>
                <w:sz w:val="21"/>
                <w:szCs w:val="21"/>
                <w:lang w:val="en-US" w:eastAsia="zh-CN" w:bidi="ar-SA"/>
                <w14:textFill>
                  <w14:solidFill>
                    <w14:schemeClr w14:val="tx1"/>
                  </w14:solidFill>
                </w14:textFill>
              </w:rPr>
            </w:pPr>
            <w:r>
              <w:rPr>
                <w:rFonts w:hint="eastAsia" w:ascii="宋体" w:hAnsi="宋体" w:eastAsia="宋体" w:cs="宋体"/>
                <w:color w:val="000000" w:themeColor="text1"/>
                <w:kern w:val="2"/>
                <w:sz w:val="21"/>
                <w:szCs w:val="21"/>
                <w:lang w:val="en-US" w:eastAsia="zh-CN" w:bidi="ar-SA"/>
                <w14:textFill>
                  <w14:solidFill>
                    <w14:schemeClr w14:val="tx1"/>
                  </w14:solidFill>
                </w14:textFill>
              </w:rPr>
              <w:t>1、口腔牙齿护理模型（口腔清洁操作模型）放大6倍，共32颗牙，采用PVC材料制成，造型逼真。</w:t>
            </w:r>
          </w:p>
          <w:p>
            <w:pPr>
              <w:keepNext w:val="0"/>
              <w:keepLines w:val="0"/>
              <w:widowControl/>
              <w:suppressLineNumbers w:val="0"/>
              <w:spacing w:line="240" w:lineRule="auto"/>
              <w:jc w:val="left"/>
              <w:textAlignment w:val="center"/>
              <w:rPr>
                <w:rFonts w:hint="eastAsia" w:ascii="宋体" w:hAnsi="宋体" w:eastAsia="宋体" w:cs="宋体"/>
                <w:color w:val="000000" w:themeColor="text1"/>
                <w:kern w:val="2"/>
                <w:sz w:val="21"/>
                <w:szCs w:val="21"/>
                <w:lang w:val="en-US" w:eastAsia="zh-CN" w:bidi="ar-SA"/>
                <w14:textFill>
                  <w14:solidFill>
                    <w14:schemeClr w14:val="tx1"/>
                  </w14:solidFill>
                </w14:textFill>
              </w:rPr>
            </w:pPr>
            <w:r>
              <w:rPr>
                <w:rFonts w:hint="eastAsia" w:ascii="宋体" w:hAnsi="宋体" w:eastAsia="宋体" w:cs="宋体"/>
                <w:color w:val="000000" w:themeColor="text1"/>
                <w:kern w:val="2"/>
                <w:sz w:val="21"/>
                <w:szCs w:val="21"/>
                <w:lang w:val="en-US" w:eastAsia="zh-CN" w:bidi="ar-SA"/>
                <w14:textFill>
                  <w14:solidFill>
                    <w14:schemeClr w14:val="tx1"/>
                  </w14:solidFill>
                </w14:textFill>
              </w:rPr>
              <w:t>2、解剖结构精确，包括腭、牙龈、上牙弓、下牙弓、舌、上颚、下颚。</w:t>
            </w:r>
          </w:p>
          <w:p>
            <w:pPr>
              <w:keepNext w:val="0"/>
              <w:keepLines w:val="0"/>
              <w:widowControl/>
              <w:suppressLineNumbers w:val="0"/>
              <w:spacing w:line="240" w:lineRule="auto"/>
              <w:jc w:val="left"/>
              <w:textAlignment w:val="center"/>
              <w:rPr>
                <w:rFonts w:hint="eastAsia" w:ascii="宋体" w:hAnsi="宋体" w:eastAsia="宋体" w:cs="宋体"/>
                <w:color w:val="000000" w:themeColor="text1"/>
                <w:kern w:val="2"/>
                <w:sz w:val="21"/>
                <w:szCs w:val="21"/>
                <w:lang w:val="en-US" w:eastAsia="zh-CN" w:bidi="ar-SA"/>
                <w14:textFill>
                  <w14:solidFill>
                    <w14:schemeClr w14:val="tx1"/>
                  </w14:solidFill>
                </w14:textFill>
              </w:rPr>
            </w:pPr>
            <w:r>
              <w:rPr>
                <w:rFonts w:hint="eastAsia" w:ascii="宋体" w:hAnsi="宋体" w:eastAsia="宋体" w:cs="宋体"/>
                <w:color w:val="000000" w:themeColor="text1"/>
                <w:kern w:val="2"/>
                <w:sz w:val="21"/>
                <w:szCs w:val="21"/>
                <w:lang w:val="en-US" w:eastAsia="zh-CN" w:bidi="ar-SA"/>
                <w14:textFill>
                  <w14:solidFill>
                    <w14:schemeClr w14:val="tx1"/>
                  </w14:solidFill>
                </w14:textFill>
              </w:rPr>
              <w:t>3、活动金属杆可调节口腔的大小。</w:t>
            </w:r>
          </w:p>
          <w:p>
            <w:pPr>
              <w:keepNext w:val="0"/>
              <w:keepLines w:val="0"/>
              <w:widowControl/>
              <w:suppressLineNumbers w:val="0"/>
              <w:spacing w:line="240" w:lineRule="auto"/>
              <w:jc w:val="left"/>
              <w:textAlignment w:val="center"/>
              <w:rPr>
                <w:rFonts w:hint="eastAsia" w:ascii="宋体" w:hAnsi="宋体" w:eastAsia="宋体" w:cs="宋体"/>
                <w:color w:val="000000" w:themeColor="text1"/>
                <w:kern w:val="2"/>
                <w:sz w:val="21"/>
                <w:szCs w:val="21"/>
                <w:lang w:val="en-US" w:eastAsia="zh-CN" w:bidi="ar-SA"/>
                <w14:textFill>
                  <w14:solidFill>
                    <w14:schemeClr w14:val="tx1"/>
                  </w14:solidFill>
                </w14:textFill>
              </w:rPr>
            </w:pPr>
            <w:r>
              <w:rPr>
                <w:rFonts w:hint="eastAsia" w:ascii="宋体" w:hAnsi="宋体" w:eastAsia="宋体" w:cs="宋体"/>
                <w:color w:val="000000" w:themeColor="text1"/>
                <w:kern w:val="2"/>
                <w:sz w:val="21"/>
                <w:szCs w:val="21"/>
                <w:lang w:val="en-US" w:eastAsia="zh-CN" w:bidi="ar-SA"/>
                <w14:textFill>
                  <w14:solidFill>
                    <w14:schemeClr w14:val="tx1"/>
                  </w14:solidFill>
                </w14:textFill>
              </w:rPr>
              <w:t>4、可进行刷牙、牙线护理、口腔清洁保健的演示操作。</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5" w:hRule="atLeast"/>
        </w:trPr>
        <w:tc>
          <w:tcPr>
            <w:tcW w:w="0" w:type="auto"/>
            <w:vAlign w:val="center"/>
          </w:tcPr>
          <w:p>
            <w:pPr>
              <w:jc w:val="center"/>
              <w:rPr>
                <w:rFonts w:hint="eastAsia" w:ascii="宋体" w:hAnsi="宋体" w:eastAsia="宋体" w:cs="宋体"/>
                <w:kern w:val="2"/>
                <w:sz w:val="21"/>
                <w:szCs w:val="21"/>
                <w:lang w:val="en-US" w:eastAsia="zh-CN" w:bidi="ar-SA"/>
              </w:rPr>
            </w:pPr>
            <w:r>
              <w:rPr>
                <w:rFonts w:hint="eastAsia" w:ascii="宋体" w:hAnsi="宋体" w:eastAsia="宋体" w:cs="宋体"/>
                <w:sz w:val="21"/>
                <w:szCs w:val="21"/>
                <w:lang w:val="en-US" w:eastAsia="zh-CN"/>
              </w:rPr>
              <w:t>12</w:t>
            </w:r>
          </w:p>
        </w:tc>
        <w:tc>
          <w:tcPr>
            <w:tcW w:w="0" w:type="auto"/>
            <w:vAlign w:val="center"/>
          </w:tcPr>
          <w:p>
            <w:pPr>
              <w:keepNext w:val="0"/>
              <w:keepLines w:val="0"/>
              <w:widowControl/>
              <w:suppressLineNumbers w:val="0"/>
              <w:jc w:val="center"/>
              <w:textAlignment w:val="center"/>
              <w:rPr>
                <w:rFonts w:hint="eastAsia" w:ascii="宋体" w:hAnsi="宋体" w:eastAsia="宋体" w:cs="宋体"/>
                <w:kern w:val="2"/>
                <w:sz w:val="21"/>
                <w:szCs w:val="21"/>
                <w:lang w:val="en-US" w:eastAsia="zh-CN" w:bidi="ar-SA"/>
              </w:rPr>
            </w:pPr>
            <w:r>
              <w:rPr>
                <w:rFonts w:hint="eastAsia" w:ascii="宋体" w:hAnsi="宋体" w:eastAsia="宋体" w:cs="宋体"/>
                <w:kern w:val="2"/>
                <w:sz w:val="21"/>
                <w:szCs w:val="21"/>
                <w:lang w:val="en-US" w:eastAsia="zh-CN" w:bidi="ar-SA"/>
              </w:rPr>
              <w:t>开髓练习模型</w:t>
            </w:r>
          </w:p>
        </w:tc>
        <w:tc>
          <w:tcPr>
            <w:tcW w:w="0" w:type="auto"/>
            <w:vAlign w:val="center"/>
          </w:tcPr>
          <w:p>
            <w:pPr>
              <w:keepNext w:val="0"/>
              <w:keepLines w:val="0"/>
              <w:widowControl/>
              <w:suppressLineNumbers w:val="0"/>
              <w:spacing w:line="240" w:lineRule="auto"/>
              <w:jc w:val="both"/>
              <w:textAlignment w:val="center"/>
              <w:rPr>
                <w:rFonts w:hint="eastAsia" w:ascii="宋体" w:hAnsi="宋体" w:eastAsia="宋体" w:cs="宋体"/>
                <w:color w:val="000000" w:themeColor="text1"/>
                <w:kern w:val="2"/>
                <w:sz w:val="21"/>
                <w:szCs w:val="21"/>
                <w:lang w:val="en-US" w:eastAsia="zh-CN" w:bidi="ar-SA"/>
                <w14:textFill>
                  <w14:solidFill>
                    <w14:schemeClr w14:val="tx1"/>
                  </w14:solidFill>
                </w14:textFill>
              </w:rPr>
            </w:pPr>
            <w:r>
              <w:rPr>
                <w:rFonts w:hint="eastAsia" w:ascii="宋体" w:hAnsi="宋体" w:eastAsia="宋体" w:cs="宋体"/>
                <w:color w:val="000000" w:themeColor="text1"/>
                <w:sz w:val="21"/>
                <w:szCs w:val="21"/>
                <w:vertAlign w:val="baseline"/>
                <w:lang w:val="en-US" w:eastAsia="zh-CN"/>
                <w14:textFill>
                  <w14:solidFill>
                    <w14:schemeClr w14:val="tx1"/>
                  </w14:solidFill>
                </w14:textFill>
              </w:rPr>
              <w:t>11牙位（10颗）</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5" w:hRule="atLeast"/>
        </w:trPr>
        <w:tc>
          <w:tcPr>
            <w:tcW w:w="0" w:type="auto"/>
            <w:vAlign w:val="center"/>
          </w:tcPr>
          <w:p>
            <w:pPr>
              <w:jc w:val="center"/>
              <w:rPr>
                <w:rFonts w:hint="eastAsia" w:ascii="宋体" w:hAnsi="宋体" w:eastAsia="宋体" w:cs="宋体"/>
                <w:kern w:val="2"/>
                <w:sz w:val="21"/>
                <w:szCs w:val="21"/>
                <w:lang w:val="en-US" w:eastAsia="zh-CN" w:bidi="ar-SA"/>
              </w:rPr>
            </w:pPr>
            <w:r>
              <w:rPr>
                <w:rFonts w:hint="eastAsia" w:ascii="宋体" w:hAnsi="宋体" w:eastAsia="宋体" w:cs="宋体"/>
                <w:sz w:val="21"/>
                <w:szCs w:val="21"/>
                <w:lang w:val="en-US" w:eastAsia="zh-CN"/>
              </w:rPr>
              <w:t>13</w:t>
            </w:r>
          </w:p>
        </w:tc>
        <w:tc>
          <w:tcPr>
            <w:tcW w:w="0" w:type="auto"/>
            <w:vAlign w:val="center"/>
          </w:tcPr>
          <w:p>
            <w:pPr>
              <w:keepNext w:val="0"/>
              <w:keepLines w:val="0"/>
              <w:widowControl/>
              <w:suppressLineNumbers w:val="0"/>
              <w:jc w:val="center"/>
              <w:textAlignment w:val="center"/>
              <w:rPr>
                <w:rFonts w:hint="eastAsia" w:ascii="宋体" w:hAnsi="宋体" w:eastAsia="宋体" w:cs="宋体"/>
                <w:kern w:val="2"/>
                <w:sz w:val="21"/>
                <w:szCs w:val="21"/>
                <w:lang w:val="en-US" w:eastAsia="zh-CN" w:bidi="ar-SA"/>
              </w:rPr>
            </w:pPr>
            <w:r>
              <w:rPr>
                <w:rFonts w:hint="eastAsia" w:ascii="宋体" w:hAnsi="宋体" w:eastAsia="宋体" w:cs="宋体"/>
                <w:kern w:val="2"/>
                <w:sz w:val="21"/>
                <w:szCs w:val="21"/>
                <w:lang w:val="en-US" w:eastAsia="zh-CN" w:bidi="ar-SA"/>
              </w:rPr>
              <w:t>口腔脓肿切开练习模型</w:t>
            </w:r>
          </w:p>
        </w:tc>
        <w:tc>
          <w:tcPr>
            <w:tcW w:w="0" w:type="auto"/>
            <w:vAlign w:val="center"/>
          </w:tcPr>
          <w:p>
            <w:pPr>
              <w:keepNext w:val="0"/>
              <w:keepLines w:val="0"/>
              <w:widowControl/>
              <w:suppressLineNumbers w:val="0"/>
              <w:spacing w:line="240" w:lineRule="auto"/>
              <w:jc w:val="left"/>
              <w:textAlignment w:val="center"/>
              <w:rPr>
                <w:rFonts w:hint="eastAsia" w:ascii="宋体" w:hAnsi="宋体" w:eastAsia="宋体" w:cs="宋体"/>
                <w:color w:val="000000" w:themeColor="text1"/>
                <w:kern w:val="2"/>
                <w:sz w:val="21"/>
                <w:szCs w:val="21"/>
                <w:lang w:val="en-US" w:eastAsia="zh-CN" w:bidi="ar-SA"/>
                <w14:textFill>
                  <w14:solidFill>
                    <w14:schemeClr w14:val="tx1"/>
                  </w14:solidFill>
                </w14:textFill>
              </w:rPr>
            </w:pPr>
            <w:r>
              <w:rPr>
                <w:rFonts w:hint="eastAsia" w:ascii="宋体" w:hAnsi="宋体" w:eastAsia="宋体" w:cs="宋体"/>
                <w:color w:val="000000" w:themeColor="text1"/>
                <w:kern w:val="2"/>
                <w:sz w:val="21"/>
                <w:szCs w:val="21"/>
                <w:lang w:val="en-US" w:eastAsia="zh-CN" w:bidi="ar-SA"/>
                <w14:textFill>
                  <w14:solidFill>
                    <w14:schemeClr w14:val="tx1"/>
                  </w14:solidFill>
                </w14:textFill>
              </w:rPr>
              <w:t>牙槽脓肿切开模型，包括模拟牙槽骨，模拟牙槽骨上对应牙龈的部位上的任意位置可拆卸固定有至少一个模拟脓肿</w:t>
            </w:r>
          </w:p>
          <w:p>
            <w:pPr>
              <w:keepNext w:val="0"/>
              <w:keepLines w:val="0"/>
              <w:widowControl/>
              <w:suppressLineNumbers w:val="0"/>
              <w:spacing w:line="240" w:lineRule="auto"/>
              <w:jc w:val="left"/>
              <w:textAlignment w:val="center"/>
              <w:rPr>
                <w:rFonts w:hint="eastAsia" w:ascii="宋体" w:hAnsi="宋体" w:eastAsia="宋体" w:cs="宋体"/>
                <w:color w:val="000000" w:themeColor="text1"/>
                <w:kern w:val="2"/>
                <w:sz w:val="21"/>
                <w:szCs w:val="21"/>
                <w:lang w:val="en-US" w:eastAsia="zh-CN" w:bidi="ar-SA"/>
                <w14:textFill>
                  <w14:solidFill>
                    <w14:schemeClr w14:val="tx1"/>
                  </w14:solidFill>
                </w14:textFill>
              </w:rPr>
            </w:pPr>
            <w:r>
              <w:rPr>
                <w:rFonts w:hint="eastAsia" w:ascii="宋体" w:hAnsi="宋体" w:eastAsia="宋体" w:cs="宋体"/>
                <w:color w:val="000000" w:themeColor="text1"/>
                <w:kern w:val="2"/>
                <w:sz w:val="21"/>
                <w:szCs w:val="21"/>
                <w:lang w:val="en-US" w:eastAsia="zh-CN" w:bidi="ar-SA"/>
                <w14:textFill>
                  <w14:solidFill>
                    <w14:schemeClr w14:val="tx1"/>
                  </w14:solidFill>
                </w14:textFill>
              </w:rPr>
              <w:t>备牙用人工牙齿采用螺钉和螺母的方式固定于模拟牙槽骨上的牙槽窝中</w:t>
            </w:r>
          </w:p>
          <w:p>
            <w:pPr>
              <w:keepNext w:val="0"/>
              <w:keepLines w:val="0"/>
              <w:widowControl/>
              <w:suppressLineNumbers w:val="0"/>
              <w:spacing w:line="240" w:lineRule="auto"/>
              <w:jc w:val="left"/>
              <w:textAlignment w:val="center"/>
              <w:rPr>
                <w:rFonts w:hint="eastAsia" w:ascii="宋体" w:hAnsi="宋体" w:eastAsia="宋体" w:cs="宋体"/>
                <w:color w:val="000000" w:themeColor="text1"/>
                <w:kern w:val="2"/>
                <w:sz w:val="21"/>
                <w:szCs w:val="21"/>
                <w:lang w:val="en-US" w:eastAsia="zh-CN" w:bidi="ar-SA"/>
                <w14:textFill>
                  <w14:solidFill>
                    <w14:schemeClr w14:val="tx1"/>
                  </w14:solidFill>
                </w14:textFill>
              </w:rPr>
            </w:pPr>
            <w:r>
              <w:rPr>
                <w:rFonts w:hint="eastAsia" w:ascii="宋体" w:hAnsi="宋体" w:eastAsia="宋体" w:cs="宋体"/>
                <w:color w:val="000000" w:themeColor="text1"/>
                <w:kern w:val="2"/>
                <w:sz w:val="21"/>
                <w:szCs w:val="21"/>
                <w:lang w:val="en-US" w:eastAsia="zh-CN" w:bidi="ar-SA"/>
                <w14:textFill>
                  <w14:solidFill>
                    <w14:schemeClr w14:val="tx1"/>
                  </w14:solidFill>
                </w14:textFill>
              </w:rPr>
              <w:t>该牙槽脓肿切开模型可以进行脓肿切开和牙体预备两种实习操作，满足了口腔教学的多样化，且其模拟脓肿和备牙用人工牙齿都可以在操作过后替换成新的，不用替换整个牙槽脓肿切开模型，节省了成本，又利于环保。</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5" w:hRule="atLeast"/>
        </w:trPr>
        <w:tc>
          <w:tcPr>
            <w:tcW w:w="0" w:type="auto"/>
            <w:vAlign w:val="center"/>
          </w:tcPr>
          <w:p>
            <w:pPr>
              <w:jc w:val="center"/>
              <w:rPr>
                <w:rFonts w:hint="eastAsia" w:ascii="宋体" w:hAnsi="宋体" w:eastAsia="宋体" w:cs="宋体"/>
                <w:kern w:val="2"/>
                <w:sz w:val="21"/>
                <w:szCs w:val="21"/>
                <w:lang w:val="en-US" w:eastAsia="zh-CN" w:bidi="ar-SA"/>
              </w:rPr>
            </w:pPr>
            <w:r>
              <w:rPr>
                <w:rFonts w:hint="eastAsia" w:ascii="宋体" w:hAnsi="宋体" w:eastAsia="宋体" w:cs="宋体"/>
                <w:sz w:val="21"/>
                <w:szCs w:val="21"/>
                <w:lang w:val="en-US" w:eastAsia="zh-CN"/>
              </w:rPr>
              <w:t>14</w:t>
            </w:r>
          </w:p>
        </w:tc>
        <w:tc>
          <w:tcPr>
            <w:tcW w:w="0" w:type="auto"/>
            <w:vAlign w:val="center"/>
          </w:tcPr>
          <w:p>
            <w:pPr>
              <w:keepNext w:val="0"/>
              <w:keepLines w:val="0"/>
              <w:widowControl/>
              <w:suppressLineNumbers w:val="0"/>
              <w:jc w:val="center"/>
              <w:textAlignment w:val="center"/>
              <w:rPr>
                <w:rFonts w:hint="eastAsia" w:ascii="宋体" w:hAnsi="宋体" w:eastAsia="宋体" w:cs="宋体"/>
                <w:kern w:val="2"/>
                <w:sz w:val="21"/>
                <w:szCs w:val="21"/>
                <w:lang w:val="en-US" w:eastAsia="zh-CN" w:bidi="ar-SA"/>
              </w:rPr>
            </w:pPr>
            <w:r>
              <w:rPr>
                <w:rFonts w:hint="eastAsia" w:ascii="宋体" w:hAnsi="宋体" w:eastAsia="宋体" w:cs="宋体"/>
                <w:kern w:val="2"/>
                <w:sz w:val="21"/>
                <w:szCs w:val="21"/>
                <w:lang w:val="en-US" w:eastAsia="zh-CN" w:bidi="ar-SA"/>
              </w:rPr>
              <w:t>乳牙交替模型</w:t>
            </w:r>
          </w:p>
        </w:tc>
        <w:tc>
          <w:tcPr>
            <w:tcW w:w="0" w:type="auto"/>
            <w:vAlign w:val="center"/>
          </w:tcPr>
          <w:p>
            <w:pPr>
              <w:keepNext w:val="0"/>
              <w:keepLines w:val="0"/>
              <w:widowControl/>
              <w:suppressLineNumbers w:val="0"/>
              <w:spacing w:line="240" w:lineRule="auto"/>
              <w:jc w:val="left"/>
              <w:textAlignment w:val="center"/>
              <w:rPr>
                <w:rFonts w:hint="eastAsia" w:ascii="宋体" w:hAnsi="宋体" w:eastAsia="宋体" w:cs="宋体"/>
                <w:i w:val="0"/>
                <w:iCs w:val="0"/>
                <w:color w:val="000000" w:themeColor="text1"/>
                <w:kern w:val="0"/>
                <w:sz w:val="21"/>
                <w:szCs w:val="21"/>
                <w:u w:val="none"/>
                <w:lang w:val="en-US" w:eastAsia="zh-CN" w:bidi="ar"/>
                <w14:textFill>
                  <w14:solidFill>
                    <w14:schemeClr w14:val="tx1"/>
                  </w14:solidFill>
                </w14:textFill>
              </w:rPr>
            </w:pPr>
            <w:r>
              <w:rPr>
                <w:rFonts w:hint="eastAsia" w:ascii="宋体" w:hAnsi="宋体" w:eastAsia="宋体" w:cs="宋体"/>
                <w:i w:val="0"/>
                <w:iCs w:val="0"/>
                <w:color w:val="000000" w:themeColor="text1"/>
                <w:kern w:val="0"/>
                <w:sz w:val="21"/>
                <w:szCs w:val="21"/>
                <w:u w:val="none"/>
                <w:lang w:val="en-US" w:eastAsia="zh-CN" w:bidi="ar"/>
                <w14:textFill>
                  <w14:solidFill>
                    <w14:schemeClr w14:val="tx1"/>
                  </w14:solidFill>
                </w14:textFill>
              </w:rPr>
              <w:t>功能特点：</w:t>
            </w:r>
          </w:p>
          <w:p>
            <w:pPr>
              <w:keepNext w:val="0"/>
              <w:keepLines w:val="0"/>
              <w:widowControl/>
              <w:suppressLineNumbers w:val="0"/>
              <w:spacing w:line="240" w:lineRule="auto"/>
              <w:jc w:val="left"/>
              <w:textAlignment w:val="center"/>
              <w:rPr>
                <w:rFonts w:hint="eastAsia" w:ascii="宋体" w:hAnsi="宋体" w:eastAsia="宋体" w:cs="宋体"/>
                <w:i w:val="0"/>
                <w:iCs w:val="0"/>
                <w:color w:val="000000" w:themeColor="text1"/>
                <w:kern w:val="0"/>
                <w:sz w:val="21"/>
                <w:szCs w:val="21"/>
                <w:u w:val="none"/>
                <w:lang w:val="en-US" w:eastAsia="zh-CN" w:bidi="ar"/>
                <w14:textFill>
                  <w14:solidFill>
                    <w14:schemeClr w14:val="tx1"/>
                  </w14:solidFill>
                </w14:textFill>
              </w:rPr>
            </w:pPr>
            <w:r>
              <w:rPr>
                <w:rFonts w:hint="eastAsia" w:ascii="宋体" w:hAnsi="宋体" w:eastAsia="宋体" w:cs="宋体"/>
                <w:i w:val="0"/>
                <w:iCs w:val="0"/>
                <w:color w:val="000000" w:themeColor="text1"/>
                <w:kern w:val="0"/>
                <w:sz w:val="21"/>
                <w:szCs w:val="21"/>
                <w:u w:val="none"/>
                <w:lang w:val="en-US" w:eastAsia="zh-CN" w:bidi="ar"/>
                <w14:textFill>
                  <w14:solidFill>
                    <w14:schemeClr w14:val="tx1"/>
                  </w14:solidFill>
                </w14:textFill>
              </w:rPr>
              <w:t>1、尺寸：自然大；</w:t>
            </w:r>
          </w:p>
          <w:p>
            <w:pPr>
              <w:keepNext w:val="0"/>
              <w:keepLines w:val="0"/>
              <w:widowControl/>
              <w:suppressLineNumbers w:val="0"/>
              <w:spacing w:line="240" w:lineRule="auto"/>
              <w:jc w:val="left"/>
              <w:textAlignment w:val="center"/>
              <w:rPr>
                <w:rFonts w:hint="eastAsia" w:ascii="宋体" w:hAnsi="宋体" w:eastAsia="宋体" w:cs="宋体"/>
                <w:i w:val="0"/>
                <w:iCs w:val="0"/>
                <w:color w:val="000000" w:themeColor="text1"/>
                <w:kern w:val="0"/>
                <w:sz w:val="21"/>
                <w:szCs w:val="21"/>
                <w:u w:val="none"/>
                <w:lang w:val="en-US" w:eastAsia="zh-CN" w:bidi="ar"/>
                <w14:textFill>
                  <w14:solidFill>
                    <w14:schemeClr w14:val="tx1"/>
                  </w14:solidFill>
                </w14:textFill>
              </w:rPr>
            </w:pPr>
            <w:r>
              <w:rPr>
                <w:rFonts w:hint="eastAsia" w:ascii="宋体" w:hAnsi="宋体" w:eastAsia="宋体" w:cs="宋体"/>
                <w:i w:val="0"/>
                <w:iCs w:val="0"/>
                <w:color w:val="000000" w:themeColor="text1"/>
                <w:kern w:val="0"/>
                <w:sz w:val="21"/>
                <w:szCs w:val="21"/>
                <w:u w:val="none"/>
                <w:lang w:val="en-US" w:eastAsia="zh-CN" w:bidi="ar"/>
                <w14:textFill>
                  <w14:solidFill>
                    <w14:schemeClr w14:val="tx1"/>
                  </w14:solidFill>
                </w14:textFill>
              </w:rPr>
              <w:t>2、部件：2部件，可拆卸；</w:t>
            </w:r>
          </w:p>
          <w:p>
            <w:pPr>
              <w:keepNext w:val="0"/>
              <w:keepLines w:val="0"/>
              <w:widowControl/>
              <w:suppressLineNumbers w:val="0"/>
              <w:spacing w:line="240" w:lineRule="auto"/>
              <w:jc w:val="left"/>
              <w:textAlignment w:val="center"/>
              <w:rPr>
                <w:rFonts w:hint="eastAsia" w:ascii="宋体" w:hAnsi="宋体" w:eastAsia="宋体" w:cs="宋体"/>
                <w:i w:val="0"/>
                <w:iCs w:val="0"/>
                <w:color w:val="000000" w:themeColor="text1"/>
                <w:kern w:val="0"/>
                <w:sz w:val="21"/>
                <w:szCs w:val="21"/>
                <w:u w:val="none"/>
                <w:lang w:val="en-US" w:eastAsia="zh-CN" w:bidi="ar"/>
                <w14:textFill>
                  <w14:solidFill>
                    <w14:schemeClr w14:val="tx1"/>
                  </w14:solidFill>
                </w14:textFill>
              </w:rPr>
            </w:pPr>
            <w:r>
              <w:rPr>
                <w:rFonts w:hint="eastAsia" w:ascii="宋体" w:hAnsi="宋体" w:eastAsia="宋体" w:cs="宋体"/>
                <w:i w:val="0"/>
                <w:iCs w:val="0"/>
                <w:color w:val="000000" w:themeColor="text1"/>
                <w:kern w:val="0"/>
                <w:sz w:val="21"/>
                <w:szCs w:val="21"/>
                <w:u w:val="none"/>
                <w:lang w:val="en-US" w:eastAsia="zh-CN" w:bidi="ar"/>
                <w14:textFill>
                  <w14:solidFill>
                    <w14:schemeClr w14:val="tx1"/>
                  </w14:solidFill>
                </w14:textFill>
              </w:rPr>
              <w:t>3、功能：展示了三岁儿童乳恒牙交替期，全口乳牙与恒牙在颌骨内的具体位置，立体感强，其右半部分可以自由替换。</w:t>
            </w:r>
          </w:p>
          <w:p>
            <w:pPr>
              <w:keepNext w:val="0"/>
              <w:keepLines w:val="0"/>
              <w:widowControl/>
              <w:suppressLineNumbers w:val="0"/>
              <w:spacing w:line="240" w:lineRule="auto"/>
              <w:jc w:val="left"/>
              <w:textAlignment w:val="center"/>
              <w:rPr>
                <w:rFonts w:hint="eastAsia" w:ascii="宋体" w:hAnsi="宋体" w:eastAsia="宋体" w:cs="宋体"/>
                <w:i w:val="0"/>
                <w:iCs w:val="0"/>
                <w:color w:val="000000" w:themeColor="text1"/>
                <w:kern w:val="0"/>
                <w:sz w:val="21"/>
                <w:szCs w:val="21"/>
                <w:u w:val="none"/>
                <w:lang w:val="en-US" w:eastAsia="zh-CN" w:bidi="ar"/>
                <w14:textFill>
                  <w14:solidFill>
                    <w14:schemeClr w14:val="tx1"/>
                  </w14:solidFill>
                </w14:textFill>
              </w:rPr>
            </w:pPr>
            <w:r>
              <w:rPr>
                <w:rFonts w:hint="eastAsia" w:ascii="宋体" w:hAnsi="宋体" w:eastAsia="宋体" w:cs="宋体"/>
                <w:i w:val="0"/>
                <w:iCs w:val="0"/>
                <w:color w:val="000000" w:themeColor="text1"/>
                <w:kern w:val="0"/>
                <w:sz w:val="21"/>
                <w:szCs w:val="21"/>
                <w:u w:val="none"/>
                <w:lang w:val="en-US" w:eastAsia="zh-CN" w:bidi="ar"/>
                <w14:textFill>
                  <w14:solidFill>
                    <w14:schemeClr w14:val="tx1"/>
                  </w14:solidFill>
                </w14:textFill>
              </w:rPr>
              <w:t>4、材质：树脂材料，进口环保油漆。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5" w:hRule="atLeast"/>
        </w:trPr>
        <w:tc>
          <w:tcPr>
            <w:tcW w:w="0" w:type="auto"/>
            <w:vAlign w:val="center"/>
          </w:tcPr>
          <w:p>
            <w:pPr>
              <w:jc w:val="center"/>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15</w:t>
            </w:r>
          </w:p>
        </w:tc>
        <w:tc>
          <w:tcPr>
            <w:tcW w:w="0" w:type="auto"/>
            <w:vAlign w:val="center"/>
          </w:tcPr>
          <w:p>
            <w:pPr>
              <w:widowControl/>
              <w:jc w:val="both"/>
              <w:rPr>
                <w:rFonts w:hint="eastAsia" w:ascii="宋体" w:hAnsi="宋体" w:eastAsia="宋体" w:cs="宋体"/>
                <w:color w:val="000000"/>
                <w:kern w:val="0"/>
                <w:sz w:val="21"/>
                <w:szCs w:val="21"/>
                <w:lang w:val="en-US" w:eastAsia="zh-CN"/>
              </w:rPr>
            </w:pPr>
            <w:r>
              <w:rPr>
                <w:rFonts w:hint="eastAsia" w:ascii="宋体" w:hAnsi="宋体" w:eastAsia="宋体" w:cs="宋体"/>
                <w:color w:val="000000"/>
                <w:kern w:val="0"/>
                <w:sz w:val="21"/>
                <w:szCs w:val="21"/>
                <w:lang w:val="en-US" w:eastAsia="zh-CN"/>
              </w:rPr>
              <w:t>气管切开人体模型</w:t>
            </w:r>
          </w:p>
        </w:tc>
        <w:tc>
          <w:tcPr>
            <w:tcW w:w="0" w:type="auto"/>
            <w:vAlign w:val="center"/>
          </w:tcPr>
          <w:p>
            <w:pPr>
              <w:pStyle w:val="10"/>
              <w:numPr>
                <w:ilvl w:val="0"/>
                <w:numId w:val="0"/>
              </w:numPr>
              <w:spacing w:line="240" w:lineRule="auto"/>
              <w:ind w:left="0" w:leftChars="0" w:firstLine="0" w:firstLineChars="0"/>
              <w:jc w:val="both"/>
              <w:rPr>
                <w:rFonts w:hint="eastAsia" w:ascii="宋体" w:hAnsi="宋体" w:eastAsia="宋体" w:cs="宋体"/>
                <w:color w:val="000000" w:themeColor="text1"/>
                <w:kern w:val="2"/>
                <w:sz w:val="21"/>
                <w:szCs w:val="21"/>
                <w:lang w:val="en-US" w:eastAsia="zh-CN" w:bidi="ar-SA"/>
                <w14:textFill>
                  <w14:solidFill>
                    <w14:schemeClr w14:val="tx1"/>
                  </w14:solidFill>
                </w14:textFill>
              </w:rPr>
            </w:pPr>
            <w:r>
              <w:rPr>
                <w:rFonts w:hint="eastAsia" w:ascii="宋体" w:hAnsi="宋体" w:eastAsia="宋体" w:cs="宋体"/>
                <w:color w:val="000000" w:themeColor="text1"/>
                <w:kern w:val="2"/>
                <w:sz w:val="21"/>
                <w:szCs w:val="21"/>
                <w:lang w:val="en-US" w:eastAsia="zh-CN" w:bidi="ar-SA"/>
                <w14:textFill>
                  <w14:solidFill>
                    <w14:schemeClr w14:val="tx1"/>
                  </w14:solidFill>
                </w14:textFill>
              </w:rPr>
              <w:t>用于环甲膜与气管穿刺、切开操作训练</w:t>
            </w:r>
          </w:p>
          <w:p>
            <w:pPr>
              <w:pStyle w:val="10"/>
              <w:numPr>
                <w:ilvl w:val="0"/>
                <w:numId w:val="0"/>
              </w:numPr>
              <w:spacing w:line="240" w:lineRule="auto"/>
              <w:ind w:left="0" w:leftChars="0" w:firstLine="0" w:firstLineChars="0"/>
              <w:jc w:val="both"/>
              <w:rPr>
                <w:rFonts w:hint="eastAsia" w:ascii="宋体" w:hAnsi="宋体" w:eastAsia="宋体" w:cs="宋体"/>
                <w:color w:val="000000" w:themeColor="text1"/>
                <w:kern w:val="2"/>
                <w:sz w:val="21"/>
                <w:szCs w:val="21"/>
                <w:lang w:val="en-US" w:eastAsia="zh-CN" w:bidi="ar-SA"/>
                <w14:textFill>
                  <w14:solidFill>
                    <w14:schemeClr w14:val="tx1"/>
                  </w14:solidFill>
                </w14:textFill>
              </w:rPr>
            </w:pPr>
            <w:r>
              <w:rPr>
                <w:rFonts w:hint="eastAsia" w:ascii="宋体" w:hAnsi="宋体" w:eastAsia="宋体" w:cs="宋体"/>
                <w:color w:val="000000" w:themeColor="text1"/>
                <w:kern w:val="2"/>
                <w:sz w:val="21"/>
                <w:szCs w:val="21"/>
                <w:lang w:val="en-US" w:eastAsia="zh-CN" w:bidi="ar-SA"/>
                <w14:textFill>
                  <w14:solidFill>
                    <w14:schemeClr w14:val="tx1"/>
                  </w14:solidFill>
                </w14:textFill>
              </w:rPr>
              <w:t>解剖结构包括甲状腺软骨，环状软骨和环状膜</w:t>
            </w:r>
          </w:p>
          <w:p>
            <w:pPr>
              <w:pStyle w:val="10"/>
              <w:numPr>
                <w:ilvl w:val="0"/>
                <w:numId w:val="0"/>
              </w:numPr>
              <w:spacing w:line="240" w:lineRule="auto"/>
              <w:ind w:left="0" w:leftChars="0" w:firstLine="0" w:firstLineChars="0"/>
              <w:jc w:val="both"/>
              <w:rPr>
                <w:rFonts w:hint="eastAsia" w:ascii="宋体" w:hAnsi="宋体" w:eastAsia="宋体" w:cs="宋体"/>
                <w:color w:val="000000" w:themeColor="text1"/>
                <w:kern w:val="2"/>
                <w:sz w:val="21"/>
                <w:szCs w:val="21"/>
                <w:lang w:val="en-US" w:eastAsia="zh-CN" w:bidi="ar-SA"/>
                <w14:textFill>
                  <w14:solidFill>
                    <w14:schemeClr w14:val="tx1"/>
                  </w14:solidFill>
                </w14:textFill>
              </w:rPr>
            </w:pPr>
            <w:r>
              <w:rPr>
                <w:rFonts w:hint="eastAsia" w:ascii="宋体" w:hAnsi="宋体" w:eastAsia="宋体" w:cs="宋体"/>
                <w:color w:val="000000" w:themeColor="text1"/>
                <w:kern w:val="2"/>
                <w:sz w:val="21"/>
                <w:szCs w:val="21"/>
                <w:lang w:val="en-US" w:eastAsia="zh-CN" w:bidi="ar-SA"/>
                <w14:textFill>
                  <w14:solidFill>
                    <w14:schemeClr w14:val="tx1"/>
                  </w14:solidFill>
                </w14:textFill>
              </w:rPr>
              <w:t>插管位置正确后通气可观察到肺部的起伏</w:t>
            </w:r>
          </w:p>
          <w:p>
            <w:pPr>
              <w:pStyle w:val="10"/>
              <w:numPr>
                <w:ilvl w:val="0"/>
                <w:numId w:val="0"/>
              </w:numPr>
              <w:spacing w:line="240" w:lineRule="auto"/>
              <w:ind w:left="0" w:leftChars="0" w:firstLine="0" w:firstLineChars="0"/>
              <w:jc w:val="both"/>
              <w:rPr>
                <w:rFonts w:hint="eastAsia" w:ascii="宋体" w:hAnsi="宋体" w:eastAsia="宋体" w:cs="宋体"/>
                <w:color w:val="000000" w:themeColor="text1"/>
                <w:kern w:val="2"/>
                <w:sz w:val="21"/>
                <w:szCs w:val="21"/>
                <w:lang w:val="en-US" w:eastAsia="zh-CN" w:bidi="ar-SA"/>
                <w14:textFill>
                  <w14:solidFill>
                    <w14:schemeClr w14:val="tx1"/>
                  </w14:solidFill>
                </w14:textFill>
              </w:rPr>
            </w:pPr>
            <w:r>
              <w:rPr>
                <w:rFonts w:hint="eastAsia" w:ascii="宋体" w:hAnsi="宋体" w:eastAsia="宋体" w:cs="宋体"/>
                <w:color w:val="000000" w:themeColor="text1"/>
                <w:kern w:val="2"/>
                <w:sz w:val="21"/>
                <w:szCs w:val="21"/>
                <w:lang w:val="en-US" w:eastAsia="zh-CN" w:bidi="ar-SA"/>
                <w14:textFill>
                  <w14:solidFill>
                    <w14:schemeClr w14:val="tx1"/>
                  </w14:solidFill>
                </w14:textFill>
              </w:rPr>
              <w:t>可模拟成人与3岁儿童气管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5" w:hRule="atLeast"/>
        </w:trPr>
        <w:tc>
          <w:tcPr>
            <w:tcW w:w="0" w:type="auto"/>
            <w:vAlign w:val="center"/>
          </w:tcPr>
          <w:p>
            <w:pPr>
              <w:jc w:val="center"/>
              <w:rPr>
                <w:rFonts w:hint="eastAsia" w:ascii="宋体" w:hAnsi="宋体" w:eastAsia="宋体" w:cs="宋体"/>
                <w:kern w:val="2"/>
                <w:sz w:val="21"/>
                <w:szCs w:val="21"/>
                <w:lang w:val="en-US" w:eastAsia="zh-CN" w:bidi="ar-SA"/>
              </w:rPr>
            </w:pPr>
            <w:r>
              <w:rPr>
                <w:rFonts w:hint="eastAsia" w:ascii="宋体" w:hAnsi="宋体" w:eastAsia="宋体" w:cs="宋体"/>
                <w:sz w:val="21"/>
                <w:szCs w:val="21"/>
                <w:lang w:val="en-US" w:eastAsia="zh-CN"/>
              </w:rPr>
              <w:t>16</w:t>
            </w:r>
          </w:p>
        </w:tc>
        <w:tc>
          <w:tcPr>
            <w:tcW w:w="0" w:type="auto"/>
            <w:vAlign w:val="center"/>
          </w:tcPr>
          <w:p>
            <w:pPr>
              <w:widowControl/>
              <w:jc w:val="center"/>
              <w:rPr>
                <w:rFonts w:hint="eastAsia" w:ascii="宋体" w:hAnsi="宋体" w:eastAsia="宋体" w:cs="宋体"/>
                <w:color w:val="000000"/>
                <w:kern w:val="0"/>
                <w:sz w:val="21"/>
                <w:szCs w:val="21"/>
                <w:lang w:val="en-US" w:eastAsia="zh-CN" w:bidi="ar-SA"/>
              </w:rPr>
            </w:pPr>
            <w:r>
              <w:rPr>
                <w:rFonts w:hint="eastAsia" w:ascii="宋体" w:hAnsi="宋体" w:eastAsia="宋体" w:cs="宋体"/>
                <w:color w:val="000000"/>
                <w:kern w:val="0"/>
                <w:sz w:val="21"/>
                <w:szCs w:val="21"/>
                <w:lang w:val="en-US" w:eastAsia="zh-CN"/>
              </w:rPr>
              <w:t>鼻咽喉检查操作模人体模型</w:t>
            </w:r>
          </w:p>
        </w:tc>
        <w:tc>
          <w:tcPr>
            <w:tcW w:w="0" w:type="auto"/>
            <w:vAlign w:val="center"/>
          </w:tcPr>
          <w:p>
            <w:pPr>
              <w:pStyle w:val="10"/>
              <w:numPr>
                <w:ilvl w:val="0"/>
                <w:numId w:val="0"/>
              </w:numPr>
              <w:spacing w:line="240" w:lineRule="auto"/>
              <w:ind w:left="0" w:leftChars="0" w:firstLine="0" w:firstLineChars="0"/>
              <w:jc w:val="both"/>
              <w:rPr>
                <w:rFonts w:hint="eastAsia" w:ascii="宋体" w:hAnsi="宋体" w:eastAsia="宋体" w:cs="宋体"/>
                <w:color w:val="000000" w:themeColor="text1"/>
                <w:kern w:val="2"/>
                <w:sz w:val="21"/>
                <w:szCs w:val="21"/>
                <w:lang w:val="en-US" w:eastAsia="zh-CN" w:bidi="ar-SA"/>
                <w14:textFill>
                  <w14:solidFill>
                    <w14:schemeClr w14:val="tx1"/>
                  </w14:solidFill>
                </w14:textFill>
              </w:rPr>
            </w:pPr>
            <w:r>
              <w:rPr>
                <w:rFonts w:hint="eastAsia" w:ascii="宋体" w:hAnsi="宋体" w:eastAsia="宋体" w:cs="宋体"/>
                <w:color w:val="000000" w:themeColor="text1"/>
                <w:kern w:val="2"/>
                <w:sz w:val="21"/>
                <w:szCs w:val="21"/>
                <w:lang w:val="en-US" w:eastAsia="zh-CN" w:bidi="ar-SA"/>
                <w14:textFill>
                  <w14:solidFill>
                    <w14:schemeClr w14:val="tx1"/>
                  </w14:solidFill>
                </w14:textFill>
              </w:rPr>
              <w:t>功能特点：</w:t>
            </w:r>
          </w:p>
          <w:p>
            <w:pPr>
              <w:pStyle w:val="10"/>
              <w:numPr>
                <w:ilvl w:val="0"/>
                <w:numId w:val="0"/>
              </w:numPr>
              <w:spacing w:line="240" w:lineRule="auto"/>
              <w:ind w:left="0" w:leftChars="0" w:firstLine="0" w:firstLineChars="0"/>
              <w:jc w:val="both"/>
              <w:rPr>
                <w:rFonts w:hint="eastAsia" w:ascii="宋体" w:hAnsi="宋体" w:eastAsia="宋体" w:cs="宋体"/>
                <w:color w:val="000000" w:themeColor="text1"/>
                <w:kern w:val="2"/>
                <w:sz w:val="21"/>
                <w:szCs w:val="21"/>
                <w:lang w:val="en-US" w:eastAsia="zh-CN" w:bidi="ar-SA"/>
                <w14:textFill>
                  <w14:solidFill>
                    <w14:schemeClr w14:val="tx1"/>
                  </w14:solidFill>
                </w14:textFill>
              </w:rPr>
            </w:pPr>
            <w:r>
              <w:rPr>
                <w:rFonts w:hint="eastAsia" w:ascii="宋体" w:hAnsi="宋体" w:eastAsia="宋体" w:cs="宋体"/>
                <w:color w:val="000000" w:themeColor="text1"/>
                <w:kern w:val="2"/>
                <w:sz w:val="21"/>
                <w:szCs w:val="21"/>
                <w:lang w:val="en-US" w:eastAsia="zh-CN" w:bidi="ar-SA"/>
                <w14:textFill>
                  <w14:solidFill>
                    <w14:schemeClr w14:val="tx1"/>
                  </w14:solidFill>
                </w14:textFill>
              </w:rPr>
              <w:t>1、模型为男性上半身仿真病人，可以清楚看到咽喉部结构。</w:t>
            </w:r>
          </w:p>
          <w:p>
            <w:pPr>
              <w:pStyle w:val="10"/>
              <w:numPr>
                <w:ilvl w:val="0"/>
                <w:numId w:val="0"/>
              </w:numPr>
              <w:spacing w:line="240" w:lineRule="auto"/>
              <w:ind w:left="0" w:leftChars="0" w:firstLine="0" w:firstLineChars="0"/>
              <w:jc w:val="both"/>
              <w:rPr>
                <w:rFonts w:hint="eastAsia" w:ascii="宋体" w:hAnsi="宋体" w:eastAsia="宋体" w:cs="宋体"/>
                <w:color w:val="000000" w:themeColor="text1"/>
                <w:kern w:val="2"/>
                <w:sz w:val="21"/>
                <w:szCs w:val="21"/>
                <w:lang w:val="en-US" w:eastAsia="zh-CN" w:bidi="ar-SA"/>
                <w14:textFill>
                  <w14:solidFill>
                    <w14:schemeClr w14:val="tx1"/>
                  </w14:solidFill>
                </w14:textFill>
              </w:rPr>
            </w:pPr>
            <w:r>
              <w:rPr>
                <w:rFonts w:hint="eastAsia" w:ascii="宋体" w:hAnsi="宋体" w:eastAsia="宋体" w:cs="宋体"/>
                <w:color w:val="000000" w:themeColor="text1"/>
                <w:kern w:val="2"/>
                <w:sz w:val="21"/>
                <w:szCs w:val="21"/>
                <w:lang w:val="en-US" w:eastAsia="zh-CN" w:bidi="ar-SA"/>
                <w14:textFill>
                  <w14:solidFill>
                    <w14:schemeClr w14:val="tx1"/>
                  </w14:solidFill>
                </w14:textFill>
              </w:rPr>
              <w:t>2、使用压舌板或间接喉镜操作，进行咽喉检查操作训练。</w:t>
            </w:r>
          </w:p>
          <w:p>
            <w:pPr>
              <w:pStyle w:val="10"/>
              <w:numPr>
                <w:ilvl w:val="0"/>
                <w:numId w:val="0"/>
              </w:numPr>
              <w:spacing w:line="240" w:lineRule="auto"/>
              <w:ind w:left="0" w:leftChars="0" w:firstLine="0" w:firstLineChars="0"/>
              <w:jc w:val="both"/>
              <w:rPr>
                <w:rFonts w:hint="eastAsia" w:ascii="宋体" w:hAnsi="宋体" w:eastAsia="宋体" w:cs="宋体"/>
                <w:color w:val="000000" w:themeColor="text1"/>
                <w:kern w:val="2"/>
                <w:sz w:val="21"/>
                <w:szCs w:val="21"/>
                <w:lang w:val="en-US" w:eastAsia="zh-CN" w:bidi="ar-SA"/>
                <w14:textFill>
                  <w14:solidFill>
                    <w14:schemeClr w14:val="tx1"/>
                  </w14:solidFill>
                </w14:textFill>
              </w:rPr>
            </w:pPr>
            <w:r>
              <w:rPr>
                <w:rFonts w:hint="eastAsia" w:ascii="宋体" w:hAnsi="宋体" w:eastAsia="宋体" w:cs="宋体"/>
                <w:color w:val="000000" w:themeColor="text1"/>
                <w:kern w:val="2"/>
                <w:sz w:val="21"/>
                <w:szCs w:val="21"/>
                <w:lang w:val="en-US" w:eastAsia="zh-CN" w:bidi="ar-SA"/>
                <w14:textFill>
                  <w14:solidFill>
                    <w14:schemeClr w14:val="tx1"/>
                  </w14:solidFill>
                </w14:textFill>
              </w:rPr>
              <w:t>3、会厌软骨上方，可见2CM 大小癌变肿块。</w:t>
            </w:r>
          </w:p>
          <w:p>
            <w:pPr>
              <w:pStyle w:val="10"/>
              <w:numPr>
                <w:ilvl w:val="0"/>
                <w:numId w:val="0"/>
              </w:numPr>
              <w:spacing w:line="240" w:lineRule="auto"/>
              <w:ind w:left="0" w:leftChars="0" w:firstLine="0" w:firstLineChars="0"/>
              <w:jc w:val="both"/>
              <w:rPr>
                <w:rFonts w:hint="eastAsia" w:ascii="宋体" w:hAnsi="宋体" w:eastAsia="宋体" w:cs="宋体"/>
                <w:color w:val="000000" w:themeColor="text1"/>
                <w:kern w:val="2"/>
                <w:sz w:val="21"/>
                <w:szCs w:val="21"/>
                <w:lang w:val="en-US" w:eastAsia="zh-CN" w:bidi="ar-SA"/>
                <w14:textFill>
                  <w14:solidFill>
                    <w14:schemeClr w14:val="tx1"/>
                  </w14:solidFill>
                </w14:textFill>
              </w:rPr>
            </w:pPr>
            <w:r>
              <w:rPr>
                <w:rFonts w:hint="eastAsia" w:ascii="宋体" w:hAnsi="宋体" w:eastAsia="宋体" w:cs="宋体"/>
                <w:color w:val="000000" w:themeColor="text1"/>
                <w:kern w:val="2"/>
                <w:sz w:val="21"/>
                <w:szCs w:val="21"/>
                <w:lang w:val="en-US" w:eastAsia="zh-CN" w:bidi="ar-SA"/>
                <w14:textFill>
                  <w14:solidFill>
                    <w14:schemeClr w14:val="tx1"/>
                  </w14:solidFill>
                </w14:textFill>
              </w:rPr>
              <w:t>4、模型内部有电子传感器，使用压舌板或间接喉镜操作时，操作正确电子显示器灯光亮起，并伴有蜂鸣音。</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5" w:hRule="atLeast"/>
        </w:trPr>
        <w:tc>
          <w:tcPr>
            <w:tcW w:w="0" w:type="auto"/>
            <w:vAlign w:val="center"/>
          </w:tcPr>
          <w:p>
            <w:pPr>
              <w:jc w:val="center"/>
              <w:rPr>
                <w:rFonts w:hint="eastAsia" w:ascii="宋体" w:hAnsi="宋体" w:eastAsia="宋体" w:cs="宋体"/>
                <w:kern w:val="2"/>
                <w:sz w:val="21"/>
                <w:szCs w:val="21"/>
                <w:lang w:val="en-US" w:eastAsia="zh-CN" w:bidi="ar-SA"/>
              </w:rPr>
            </w:pPr>
            <w:r>
              <w:rPr>
                <w:rFonts w:hint="eastAsia" w:ascii="宋体" w:hAnsi="宋体" w:eastAsia="宋体" w:cs="宋体"/>
                <w:sz w:val="21"/>
                <w:szCs w:val="21"/>
                <w:lang w:val="en-US" w:eastAsia="zh-CN"/>
              </w:rPr>
              <w:t>17</w:t>
            </w:r>
          </w:p>
        </w:tc>
        <w:tc>
          <w:tcPr>
            <w:tcW w:w="0" w:type="auto"/>
            <w:vAlign w:val="center"/>
          </w:tcPr>
          <w:p>
            <w:pPr>
              <w:widowControl/>
              <w:jc w:val="center"/>
              <w:rPr>
                <w:rFonts w:hint="eastAsia" w:ascii="宋体" w:hAnsi="宋体" w:eastAsia="宋体" w:cs="宋体"/>
                <w:color w:val="000000"/>
                <w:kern w:val="0"/>
                <w:sz w:val="21"/>
                <w:szCs w:val="21"/>
                <w:lang w:val="en-US" w:eastAsia="zh-CN" w:bidi="ar-SA"/>
              </w:rPr>
            </w:pPr>
            <w:r>
              <w:rPr>
                <w:rFonts w:hint="eastAsia" w:ascii="宋体" w:hAnsi="宋体" w:eastAsia="宋体" w:cs="宋体"/>
                <w:color w:val="000000"/>
                <w:kern w:val="0"/>
                <w:sz w:val="21"/>
                <w:szCs w:val="21"/>
                <w:lang w:val="en-US" w:eastAsia="zh-CN"/>
              </w:rPr>
              <w:t>鼻腔操作人体模型</w:t>
            </w:r>
          </w:p>
        </w:tc>
        <w:tc>
          <w:tcPr>
            <w:tcW w:w="0" w:type="auto"/>
            <w:vAlign w:val="center"/>
          </w:tcPr>
          <w:p>
            <w:pPr>
              <w:pStyle w:val="10"/>
              <w:numPr>
                <w:ilvl w:val="0"/>
                <w:numId w:val="0"/>
              </w:numPr>
              <w:spacing w:line="240" w:lineRule="auto"/>
              <w:ind w:left="0" w:leftChars="0" w:firstLine="0" w:firstLineChars="0"/>
              <w:jc w:val="both"/>
              <w:rPr>
                <w:rFonts w:hint="eastAsia" w:ascii="宋体" w:hAnsi="宋体" w:eastAsia="宋体" w:cs="宋体"/>
                <w:color w:val="000000" w:themeColor="text1"/>
                <w:kern w:val="2"/>
                <w:sz w:val="21"/>
                <w:szCs w:val="21"/>
                <w:lang w:val="en-US" w:eastAsia="zh-CN" w:bidi="ar-SA"/>
                <w14:textFill>
                  <w14:solidFill>
                    <w14:schemeClr w14:val="tx1"/>
                  </w14:solidFill>
                </w14:textFill>
              </w:rPr>
            </w:pPr>
            <w:r>
              <w:rPr>
                <w:rFonts w:hint="eastAsia" w:ascii="宋体" w:hAnsi="宋体" w:eastAsia="宋体" w:cs="宋体"/>
                <w:color w:val="000000" w:themeColor="text1"/>
                <w:kern w:val="2"/>
                <w:sz w:val="21"/>
                <w:szCs w:val="21"/>
                <w:lang w:val="en-US" w:eastAsia="zh-CN" w:bidi="ar-SA"/>
                <w14:textFill>
                  <w14:solidFill>
                    <w14:schemeClr w14:val="tx1"/>
                  </w14:solidFill>
                </w14:textFill>
              </w:rPr>
              <w:t>本产品具有交互式特点，真实的模拟多个部位的鼻出血，可进行临床上常用止血法训练，是ENT教学的得力助手。</w:t>
            </w:r>
          </w:p>
          <w:p>
            <w:pPr>
              <w:pStyle w:val="10"/>
              <w:numPr>
                <w:ilvl w:val="0"/>
                <w:numId w:val="0"/>
              </w:numPr>
              <w:spacing w:line="240" w:lineRule="auto"/>
              <w:ind w:left="0" w:leftChars="0" w:firstLine="0" w:firstLineChars="0"/>
              <w:jc w:val="both"/>
              <w:rPr>
                <w:rFonts w:hint="eastAsia" w:ascii="宋体" w:hAnsi="宋体" w:eastAsia="宋体" w:cs="宋体"/>
                <w:color w:val="000000" w:themeColor="text1"/>
                <w:kern w:val="2"/>
                <w:sz w:val="21"/>
                <w:szCs w:val="21"/>
                <w:lang w:val="en-US" w:eastAsia="zh-CN" w:bidi="ar-SA"/>
                <w14:textFill>
                  <w14:solidFill>
                    <w14:schemeClr w14:val="tx1"/>
                  </w14:solidFill>
                </w14:textFill>
              </w:rPr>
            </w:pPr>
          </w:p>
          <w:p>
            <w:pPr>
              <w:pStyle w:val="10"/>
              <w:numPr>
                <w:ilvl w:val="0"/>
                <w:numId w:val="0"/>
              </w:numPr>
              <w:spacing w:line="240" w:lineRule="auto"/>
              <w:ind w:left="0" w:leftChars="0" w:firstLine="0" w:firstLineChars="0"/>
              <w:jc w:val="both"/>
              <w:rPr>
                <w:rFonts w:hint="eastAsia" w:ascii="宋体" w:hAnsi="宋体" w:eastAsia="宋体" w:cs="宋体"/>
                <w:color w:val="000000" w:themeColor="text1"/>
                <w:kern w:val="2"/>
                <w:sz w:val="21"/>
                <w:szCs w:val="21"/>
                <w:lang w:val="en-US" w:eastAsia="zh-CN" w:bidi="ar-SA"/>
                <w14:textFill>
                  <w14:solidFill>
                    <w14:schemeClr w14:val="tx1"/>
                  </w14:solidFill>
                </w14:textFill>
              </w:rPr>
            </w:pPr>
            <w:r>
              <w:rPr>
                <w:rFonts w:hint="eastAsia" w:ascii="宋体" w:hAnsi="宋体" w:eastAsia="宋体" w:cs="宋体"/>
                <w:color w:val="000000" w:themeColor="text1"/>
                <w:kern w:val="2"/>
                <w:sz w:val="21"/>
                <w:szCs w:val="21"/>
                <w:lang w:val="en-US" w:eastAsia="zh-CN" w:bidi="ar-SA"/>
                <w14:textFill>
                  <w14:solidFill>
                    <w14:schemeClr w14:val="tx1"/>
                  </w14:solidFill>
                </w14:textFill>
              </w:rPr>
              <w:t>功能特点：</w:t>
            </w:r>
          </w:p>
          <w:p>
            <w:pPr>
              <w:pStyle w:val="10"/>
              <w:numPr>
                <w:ilvl w:val="0"/>
                <w:numId w:val="5"/>
              </w:numPr>
              <w:spacing w:line="240" w:lineRule="auto"/>
              <w:ind w:left="0" w:leftChars="0" w:firstLine="0" w:firstLineChars="0"/>
              <w:jc w:val="both"/>
              <w:rPr>
                <w:rFonts w:hint="eastAsia" w:ascii="宋体" w:hAnsi="宋体" w:eastAsia="宋体" w:cs="宋体"/>
                <w:color w:val="000000" w:themeColor="text1"/>
                <w:kern w:val="2"/>
                <w:sz w:val="21"/>
                <w:szCs w:val="21"/>
                <w:lang w:val="en-US" w:eastAsia="zh-CN" w:bidi="ar-SA"/>
                <w14:textFill>
                  <w14:solidFill>
                    <w14:schemeClr w14:val="tx1"/>
                  </w14:solidFill>
                </w14:textFill>
              </w:rPr>
            </w:pPr>
            <w:r>
              <w:rPr>
                <w:rFonts w:hint="eastAsia" w:ascii="宋体" w:hAnsi="宋体" w:eastAsia="宋体" w:cs="宋体"/>
                <w:color w:val="000000" w:themeColor="text1"/>
                <w:kern w:val="2"/>
                <w:sz w:val="21"/>
                <w:szCs w:val="21"/>
                <w:lang w:val="en-US" w:eastAsia="zh-CN" w:bidi="ar-SA"/>
                <w14:textFill>
                  <w14:solidFill>
                    <w14:schemeClr w14:val="tx1"/>
                  </w14:solidFill>
                </w14:textFill>
              </w:rPr>
              <w:t>模拟了一成人头部；</w:t>
            </w:r>
          </w:p>
          <w:p>
            <w:pPr>
              <w:pStyle w:val="10"/>
              <w:numPr>
                <w:ilvl w:val="0"/>
                <w:numId w:val="5"/>
              </w:numPr>
              <w:spacing w:line="240" w:lineRule="auto"/>
              <w:ind w:left="0" w:leftChars="0" w:firstLine="0" w:firstLineChars="0"/>
              <w:jc w:val="both"/>
              <w:rPr>
                <w:rFonts w:hint="eastAsia" w:ascii="宋体" w:hAnsi="宋体" w:eastAsia="宋体" w:cs="宋体"/>
                <w:color w:val="000000" w:themeColor="text1"/>
                <w:kern w:val="2"/>
                <w:sz w:val="21"/>
                <w:szCs w:val="21"/>
                <w:lang w:val="en-US" w:eastAsia="zh-CN" w:bidi="ar-SA"/>
                <w14:textFill>
                  <w14:solidFill>
                    <w14:schemeClr w14:val="tx1"/>
                  </w14:solidFill>
                </w14:textFill>
              </w:rPr>
            </w:pPr>
            <w:r>
              <w:rPr>
                <w:rFonts w:hint="eastAsia" w:ascii="宋体" w:hAnsi="宋体" w:eastAsia="宋体" w:cs="宋体"/>
                <w:color w:val="000000" w:themeColor="text1"/>
                <w:kern w:val="2"/>
                <w:sz w:val="21"/>
                <w:szCs w:val="21"/>
                <w:lang w:val="en-US" w:eastAsia="zh-CN" w:bidi="ar-SA"/>
                <w14:textFill>
                  <w14:solidFill>
                    <w14:schemeClr w14:val="tx1"/>
                  </w14:solidFill>
                </w14:textFill>
              </w:rPr>
              <w:t>解剖结构精确，具有鼻腔、鼻中隔结构；</w:t>
            </w:r>
          </w:p>
          <w:p>
            <w:pPr>
              <w:pStyle w:val="10"/>
              <w:numPr>
                <w:ilvl w:val="0"/>
                <w:numId w:val="5"/>
              </w:numPr>
              <w:spacing w:line="240" w:lineRule="auto"/>
              <w:ind w:left="0" w:leftChars="0" w:firstLine="0" w:firstLineChars="0"/>
              <w:jc w:val="both"/>
              <w:rPr>
                <w:rFonts w:hint="eastAsia" w:ascii="宋体" w:hAnsi="宋体" w:eastAsia="宋体" w:cs="宋体"/>
                <w:color w:val="000000" w:themeColor="text1"/>
                <w:kern w:val="2"/>
                <w:sz w:val="21"/>
                <w:szCs w:val="21"/>
                <w:lang w:val="en-US" w:eastAsia="zh-CN" w:bidi="ar-SA"/>
                <w14:textFill>
                  <w14:solidFill>
                    <w14:schemeClr w14:val="tx1"/>
                  </w14:solidFill>
                </w14:textFill>
              </w:rPr>
            </w:pPr>
            <w:r>
              <w:rPr>
                <w:rFonts w:hint="eastAsia" w:ascii="宋体" w:hAnsi="宋体" w:eastAsia="宋体" w:cs="宋体"/>
                <w:color w:val="000000" w:themeColor="text1"/>
                <w:kern w:val="2"/>
                <w:sz w:val="21"/>
                <w:szCs w:val="21"/>
                <w:lang w:val="en-US" w:eastAsia="zh-CN" w:bidi="ar-SA"/>
                <w14:textFill>
                  <w14:solidFill>
                    <w14:schemeClr w14:val="tx1"/>
                  </w14:solidFill>
                </w14:textFill>
              </w:rPr>
              <w:t>模拟临床上所有鼻出血症状，训练学生应变处理能力；</w:t>
            </w:r>
          </w:p>
          <w:p>
            <w:pPr>
              <w:pStyle w:val="10"/>
              <w:numPr>
                <w:ilvl w:val="0"/>
                <w:numId w:val="5"/>
              </w:numPr>
              <w:spacing w:line="240" w:lineRule="auto"/>
              <w:ind w:left="0" w:leftChars="0" w:firstLine="0" w:firstLineChars="0"/>
              <w:jc w:val="both"/>
              <w:rPr>
                <w:rFonts w:hint="eastAsia" w:ascii="宋体" w:hAnsi="宋体" w:eastAsia="宋体" w:cs="宋体"/>
                <w:color w:val="000000" w:themeColor="text1"/>
                <w:kern w:val="2"/>
                <w:sz w:val="21"/>
                <w:szCs w:val="21"/>
                <w:lang w:val="en-US" w:eastAsia="zh-CN" w:bidi="ar-SA"/>
                <w14:textFill>
                  <w14:solidFill>
                    <w14:schemeClr w14:val="tx1"/>
                  </w14:solidFill>
                </w14:textFill>
              </w:rPr>
            </w:pPr>
            <w:r>
              <w:rPr>
                <w:rFonts w:hint="eastAsia" w:ascii="宋体" w:hAnsi="宋体" w:eastAsia="宋体" w:cs="宋体"/>
                <w:color w:val="000000" w:themeColor="text1"/>
                <w:kern w:val="2"/>
                <w:sz w:val="21"/>
                <w:szCs w:val="21"/>
                <w:lang w:val="en-US" w:eastAsia="zh-CN" w:bidi="ar-SA"/>
                <w14:textFill>
                  <w14:solidFill>
                    <w14:schemeClr w14:val="tx1"/>
                  </w14:solidFill>
                </w14:textFill>
              </w:rPr>
              <w:t>可进行简易止血法、烧灼法和鼻腔填塞术训练；</w:t>
            </w:r>
          </w:p>
          <w:p>
            <w:pPr>
              <w:pStyle w:val="10"/>
              <w:numPr>
                <w:ilvl w:val="0"/>
                <w:numId w:val="5"/>
              </w:numPr>
              <w:spacing w:line="240" w:lineRule="auto"/>
              <w:ind w:left="0" w:leftChars="0" w:firstLine="0" w:firstLineChars="0"/>
              <w:jc w:val="both"/>
              <w:rPr>
                <w:rFonts w:hint="eastAsia" w:ascii="宋体" w:hAnsi="宋体" w:eastAsia="宋体" w:cs="宋体"/>
                <w:color w:val="000000" w:themeColor="text1"/>
                <w:kern w:val="2"/>
                <w:sz w:val="21"/>
                <w:szCs w:val="21"/>
                <w:lang w:val="en-US" w:eastAsia="zh-CN" w:bidi="ar-SA"/>
                <w14:textFill>
                  <w14:solidFill>
                    <w14:schemeClr w14:val="tx1"/>
                  </w14:solidFill>
                </w14:textFill>
              </w:rPr>
            </w:pPr>
            <w:r>
              <w:rPr>
                <w:rFonts w:hint="eastAsia" w:ascii="宋体" w:hAnsi="宋体" w:eastAsia="宋体" w:cs="宋体"/>
                <w:color w:val="000000" w:themeColor="text1"/>
                <w:kern w:val="2"/>
                <w:sz w:val="21"/>
                <w:szCs w:val="21"/>
                <w:lang w:val="en-US" w:eastAsia="zh-CN" w:bidi="ar-SA"/>
                <w14:textFill>
                  <w14:solidFill>
                    <w14:schemeClr w14:val="tx1"/>
                  </w14:solidFill>
                </w14:textFill>
              </w:rPr>
              <w:t>灼烧止血成功，绿灯亮；</w:t>
            </w:r>
          </w:p>
          <w:p>
            <w:pPr>
              <w:pStyle w:val="10"/>
              <w:numPr>
                <w:ilvl w:val="0"/>
                <w:numId w:val="5"/>
              </w:numPr>
              <w:spacing w:line="240" w:lineRule="auto"/>
              <w:ind w:left="0" w:leftChars="0" w:firstLine="0" w:firstLineChars="0"/>
              <w:jc w:val="both"/>
              <w:rPr>
                <w:rFonts w:hint="eastAsia" w:ascii="宋体" w:hAnsi="宋体" w:eastAsia="宋体" w:cs="宋体"/>
                <w:color w:val="000000" w:themeColor="text1"/>
                <w:kern w:val="2"/>
                <w:sz w:val="21"/>
                <w:szCs w:val="21"/>
                <w:lang w:val="en-US" w:eastAsia="zh-CN" w:bidi="ar-SA"/>
                <w14:textFill>
                  <w14:solidFill>
                    <w14:schemeClr w14:val="tx1"/>
                  </w14:solidFill>
                </w14:textFill>
              </w:rPr>
            </w:pPr>
            <w:r>
              <w:rPr>
                <w:rFonts w:hint="eastAsia" w:ascii="宋体" w:hAnsi="宋体" w:eastAsia="宋体" w:cs="宋体"/>
                <w:color w:val="000000" w:themeColor="text1"/>
                <w:kern w:val="2"/>
                <w:sz w:val="21"/>
                <w:szCs w:val="21"/>
                <w:lang w:val="en-US" w:eastAsia="zh-CN" w:bidi="ar-SA"/>
                <w14:textFill>
                  <w14:solidFill>
                    <w14:schemeClr w14:val="tx1"/>
                  </w14:solidFill>
                </w14:textFill>
              </w:rPr>
              <w:t>可控制出血速度和出血量。</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5" w:hRule="atLeast"/>
        </w:trPr>
        <w:tc>
          <w:tcPr>
            <w:tcW w:w="0" w:type="auto"/>
            <w:vAlign w:val="center"/>
          </w:tcPr>
          <w:p>
            <w:pPr>
              <w:jc w:val="center"/>
              <w:rPr>
                <w:rFonts w:hint="eastAsia" w:ascii="宋体" w:hAnsi="宋体" w:eastAsia="宋体" w:cs="宋体"/>
                <w:kern w:val="2"/>
                <w:sz w:val="21"/>
                <w:szCs w:val="21"/>
                <w:lang w:val="en-US" w:eastAsia="zh-CN" w:bidi="ar-SA"/>
              </w:rPr>
            </w:pPr>
            <w:r>
              <w:rPr>
                <w:rFonts w:hint="eastAsia" w:ascii="宋体" w:hAnsi="宋体" w:eastAsia="宋体" w:cs="宋体"/>
                <w:sz w:val="21"/>
                <w:szCs w:val="21"/>
                <w:lang w:val="en-US" w:eastAsia="zh-CN"/>
              </w:rPr>
              <w:t>18</w:t>
            </w:r>
          </w:p>
        </w:tc>
        <w:tc>
          <w:tcPr>
            <w:tcW w:w="0" w:type="auto"/>
            <w:vAlign w:val="center"/>
          </w:tcPr>
          <w:p>
            <w:pPr>
              <w:widowControl/>
              <w:jc w:val="center"/>
              <w:rPr>
                <w:rFonts w:hint="eastAsia" w:ascii="宋体" w:hAnsi="宋体" w:eastAsia="宋体" w:cs="宋体"/>
                <w:color w:val="000000"/>
                <w:kern w:val="0"/>
                <w:sz w:val="21"/>
                <w:szCs w:val="21"/>
                <w:lang w:val="en-US" w:eastAsia="zh-CN" w:bidi="ar-SA"/>
              </w:rPr>
            </w:pPr>
            <w:r>
              <w:rPr>
                <w:rFonts w:hint="eastAsia" w:ascii="宋体" w:hAnsi="宋体" w:eastAsia="宋体" w:cs="宋体"/>
                <w:color w:val="000000"/>
                <w:kern w:val="0"/>
                <w:sz w:val="21"/>
                <w:szCs w:val="21"/>
                <w:lang w:val="en-US" w:eastAsia="zh-CN"/>
              </w:rPr>
              <w:t>动脉穿刺模型</w:t>
            </w:r>
          </w:p>
        </w:tc>
        <w:tc>
          <w:tcPr>
            <w:tcW w:w="0" w:type="auto"/>
            <w:vAlign w:val="center"/>
          </w:tcPr>
          <w:p>
            <w:pPr>
              <w:pStyle w:val="10"/>
              <w:numPr>
                <w:ilvl w:val="0"/>
                <w:numId w:val="0"/>
              </w:numPr>
              <w:spacing w:line="240" w:lineRule="auto"/>
              <w:ind w:left="0" w:leftChars="0" w:firstLine="0" w:firstLineChars="0"/>
              <w:jc w:val="both"/>
              <w:rPr>
                <w:rFonts w:hint="eastAsia" w:ascii="宋体" w:hAnsi="宋体" w:eastAsia="宋体" w:cs="宋体"/>
                <w:color w:val="000000" w:themeColor="text1"/>
                <w:kern w:val="2"/>
                <w:sz w:val="21"/>
                <w:szCs w:val="21"/>
                <w:lang w:val="en-US" w:eastAsia="zh-CN" w:bidi="ar-SA"/>
                <w14:textFill>
                  <w14:solidFill>
                    <w14:schemeClr w14:val="tx1"/>
                  </w14:solidFill>
                </w14:textFill>
              </w:rPr>
            </w:pPr>
            <w:r>
              <w:rPr>
                <w:rFonts w:hint="eastAsia" w:ascii="宋体" w:hAnsi="宋体" w:eastAsia="宋体" w:cs="宋体"/>
                <w:color w:val="000000" w:themeColor="text1"/>
                <w:kern w:val="2"/>
                <w:sz w:val="21"/>
                <w:szCs w:val="21"/>
                <w:lang w:val="en-US" w:eastAsia="zh-CN" w:bidi="ar-SA"/>
                <w14:textFill>
                  <w14:solidFill>
                    <w14:schemeClr w14:val="tx1"/>
                  </w14:solidFill>
                </w14:textFill>
              </w:rPr>
              <w:t>功能特点：</w:t>
            </w:r>
          </w:p>
          <w:p>
            <w:pPr>
              <w:pStyle w:val="10"/>
              <w:numPr>
                <w:ilvl w:val="0"/>
                <w:numId w:val="6"/>
              </w:numPr>
              <w:spacing w:line="240" w:lineRule="auto"/>
              <w:ind w:left="0" w:leftChars="0" w:firstLine="0" w:firstLineChars="0"/>
              <w:jc w:val="both"/>
              <w:rPr>
                <w:rFonts w:hint="eastAsia" w:ascii="宋体" w:hAnsi="宋体" w:eastAsia="宋体" w:cs="宋体"/>
                <w:color w:val="000000" w:themeColor="text1"/>
                <w:kern w:val="2"/>
                <w:sz w:val="21"/>
                <w:szCs w:val="21"/>
                <w:lang w:val="en-US" w:eastAsia="zh-CN" w:bidi="ar-SA"/>
                <w14:textFill>
                  <w14:solidFill>
                    <w14:schemeClr w14:val="tx1"/>
                  </w14:solidFill>
                </w14:textFill>
              </w:rPr>
            </w:pPr>
            <w:r>
              <w:rPr>
                <w:rFonts w:hint="eastAsia" w:ascii="宋体" w:hAnsi="宋体" w:eastAsia="宋体" w:cs="宋体"/>
                <w:color w:val="000000" w:themeColor="text1"/>
                <w:kern w:val="2"/>
                <w:sz w:val="21"/>
                <w:szCs w:val="21"/>
                <w:lang w:val="en-US" w:eastAsia="zh-CN" w:bidi="ar-SA"/>
                <w14:textFill>
                  <w14:solidFill>
                    <w14:schemeClr w14:val="tx1"/>
                  </w14:solidFill>
                </w14:textFill>
              </w:rPr>
              <w:t>可进行手臂桡动脉与尺动脉血管穿刺。</w:t>
            </w:r>
          </w:p>
          <w:p>
            <w:pPr>
              <w:pStyle w:val="10"/>
              <w:numPr>
                <w:ilvl w:val="0"/>
                <w:numId w:val="6"/>
              </w:numPr>
              <w:spacing w:line="240" w:lineRule="auto"/>
              <w:ind w:left="0" w:leftChars="0" w:firstLine="0" w:firstLineChars="0"/>
              <w:jc w:val="both"/>
              <w:rPr>
                <w:rFonts w:hint="eastAsia" w:ascii="宋体" w:hAnsi="宋体" w:eastAsia="宋体" w:cs="宋体"/>
                <w:color w:val="000000" w:themeColor="text1"/>
                <w:kern w:val="2"/>
                <w:sz w:val="21"/>
                <w:szCs w:val="21"/>
                <w:lang w:val="en-US" w:eastAsia="zh-CN" w:bidi="ar-SA"/>
                <w14:textFill>
                  <w14:solidFill>
                    <w14:schemeClr w14:val="tx1"/>
                  </w14:solidFill>
                </w14:textFill>
              </w:rPr>
            </w:pPr>
            <w:r>
              <w:rPr>
                <w:rFonts w:hint="eastAsia" w:ascii="宋体" w:hAnsi="宋体" w:eastAsia="宋体" w:cs="宋体"/>
                <w:color w:val="000000" w:themeColor="text1"/>
                <w:kern w:val="2"/>
                <w:sz w:val="21"/>
                <w:szCs w:val="21"/>
                <w:lang w:val="en-US" w:eastAsia="zh-CN" w:bidi="ar-SA"/>
                <w14:textFill>
                  <w14:solidFill>
                    <w14:schemeClr w14:val="tx1"/>
                  </w14:solidFill>
                </w14:textFill>
              </w:rPr>
              <w:t>由气囊打气提供真实的动脉压及模拟的动脉搏动。</w:t>
            </w:r>
          </w:p>
          <w:p>
            <w:pPr>
              <w:pStyle w:val="10"/>
              <w:numPr>
                <w:ilvl w:val="0"/>
                <w:numId w:val="6"/>
              </w:numPr>
              <w:spacing w:line="240" w:lineRule="auto"/>
              <w:ind w:left="0" w:leftChars="0" w:firstLine="0" w:firstLineChars="0"/>
              <w:jc w:val="both"/>
              <w:rPr>
                <w:rFonts w:hint="eastAsia" w:ascii="宋体" w:hAnsi="宋体" w:eastAsia="宋体" w:cs="宋体"/>
                <w:color w:val="000000" w:themeColor="text1"/>
                <w:kern w:val="2"/>
                <w:sz w:val="21"/>
                <w:szCs w:val="21"/>
                <w:lang w:val="en-US" w:eastAsia="zh-CN" w:bidi="ar-SA"/>
                <w14:textFill>
                  <w14:solidFill>
                    <w14:schemeClr w14:val="tx1"/>
                  </w14:solidFill>
                </w14:textFill>
              </w:rPr>
            </w:pPr>
            <w:r>
              <w:rPr>
                <w:rFonts w:hint="eastAsia" w:ascii="宋体" w:hAnsi="宋体" w:eastAsia="宋体" w:cs="宋体"/>
                <w:color w:val="000000" w:themeColor="text1"/>
                <w:kern w:val="2"/>
                <w:sz w:val="21"/>
                <w:szCs w:val="21"/>
                <w:lang w:val="en-US" w:eastAsia="zh-CN" w:bidi="ar-SA"/>
                <w14:textFill>
                  <w14:solidFill>
                    <w14:schemeClr w14:val="tx1"/>
                  </w14:solidFill>
                </w14:textFill>
              </w:rPr>
              <w:t>模拟血液回流。</w:t>
            </w:r>
          </w:p>
          <w:p>
            <w:pPr>
              <w:pStyle w:val="10"/>
              <w:numPr>
                <w:ilvl w:val="0"/>
                <w:numId w:val="6"/>
              </w:numPr>
              <w:spacing w:line="240" w:lineRule="auto"/>
              <w:ind w:left="0" w:leftChars="0" w:firstLine="0" w:firstLineChars="0"/>
              <w:jc w:val="both"/>
              <w:rPr>
                <w:rFonts w:hint="eastAsia" w:ascii="宋体" w:hAnsi="宋体" w:eastAsia="宋体" w:cs="宋体"/>
                <w:color w:val="000000" w:themeColor="text1"/>
                <w:kern w:val="2"/>
                <w:sz w:val="21"/>
                <w:szCs w:val="21"/>
                <w:lang w:val="en-US" w:eastAsia="zh-CN" w:bidi="ar-SA"/>
                <w14:textFill>
                  <w14:solidFill>
                    <w14:schemeClr w14:val="tx1"/>
                  </w14:solidFill>
                </w14:textFill>
              </w:rPr>
            </w:pPr>
            <w:r>
              <w:rPr>
                <w:rFonts w:hint="eastAsia" w:ascii="宋体" w:hAnsi="宋体" w:eastAsia="宋体" w:cs="宋体"/>
                <w:color w:val="000000" w:themeColor="text1"/>
                <w:kern w:val="2"/>
                <w:sz w:val="21"/>
                <w:szCs w:val="21"/>
                <w:lang w:val="en-US" w:eastAsia="zh-CN" w:bidi="ar-SA"/>
                <w14:textFill>
                  <w14:solidFill>
                    <w14:schemeClr w14:val="tx1"/>
                  </w14:solidFill>
                </w14:textFill>
              </w:rPr>
              <w:t>皮肤和动脉血管可更换。</w:t>
            </w:r>
          </w:p>
          <w:p>
            <w:pPr>
              <w:pStyle w:val="10"/>
              <w:numPr>
                <w:ilvl w:val="0"/>
                <w:numId w:val="6"/>
              </w:numPr>
              <w:spacing w:line="240" w:lineRule="auto"/>
              <w:ind w:left="0" w:leftChars="0" w:firstLine="0" w:firstLineChars="0"/>
              <w:jc w:val="both"/>
              <w:rPr>
                <w:rFonts w:hint="eastAsia" w:ascii="宋体" w:hAnsi="宋体" w:eastAsia="宋体" w:cs="宋体"/>
                <w:color w:val="000000" w:themeColor="text1"/>
                <w:kern w:val="2"/>
                <w:sz w:val="21"/>
                <w:szCs w:val="21"/>
                <w:lang w:val="en-US" w:eastAsia="zh-CN" w:bidi="ar-SA"/>
                <w14:textFill>
                  <w14:solidFill>
                    <w14:schemeClr w14:val="tx1"/>
                  </w14:solidFill>
                </w14:textFill>
              </w:rPr>
            </w:pPr>
            <w:r>
              <w:rPr>
                <w:rFonts w:hint="eastAsia" w:ascii="宋体" w:hAnsi="宋体" w:eastAsia="宋体" w:cs="宋体"/>
                <w:color w:val="000000" w:themeColor="text1"/>
                <w:kern w:val="2"/>
                <w:sz w:val="21"/>
                <w:szCs w:val="21"/>
                <w:lang w:val="en-US" w:eastAsia="zh-CN" w:bidi="ar-SA"/>
                <w14:textFill>
                  <w14:solidFill>
                    <w14:schemeClr w14:val="tx1"/>
                  </w14:solidFill>
                </w14:textFill>
              </w:rPr>
              <w:t>上肢可旋转180度便于仿真穿刺练习。</w:t>
            </w:r>
          </w:p>
          <w:p>
            <w:pPr>
              <w:pStyle w:val="10"/>
              <w:numPr>
                <w:ilvl w:val="0"/>
                <w:numId w:val="6"/>
              </w:numPr>
              <w:spacing w:line="240" w:lineRule="auto"/>
              <w:ind w:left="0" w:leftChars="0" w:firstLine="0" w:firstLineChars="0"/>
              <w:jc w:val="both"/>
              <w:rPr>
                <w:rFonts w:hint="eastAsia" w:ascii="宋体" w:hAnsi="宋体" w:eastAsia="宋体" w:cs="宋体"/>
                <w:color w:val="000000" w:themeColor="text1"/>
                <w:kern w:val="2"/>
                <w:sz w:val="21"/>
                <w:szCs w:val="21"/>
                <w:lang w:val="en-US" w:eastAsia="zh-CN" w:bidi="ar-SA"/>
                <w14:textFill>
                  <w14:solidFill>
                    <w14:schemeClr w14:val="tx1"/>
                  </w14:solidFill>
                </w14:textFill>
              </w:rPr>
            </w:pPr>
            <w:r>
              <w:rPr>
                <w:rFonts w:hint="eastAsia" w:ascii="宋体" w:hAnsi="宋体" w:eastAsia="宋体" w:cs="宋体"/>
                <w:color w:val="000000" w:themeColor="text1"/>
                <w:kern w:val="2"/>
                <w:sz w:val="21"/>
                <w:szCs w:val="21"/>
                <w:lang w:val="en-US" w:eastAsia="zh-CN" w:bidi="ar-SA"/>
                <w14:textFill>
                  <w14:solidFill>
                    <w14:schemeClr w14:val="tx1"/>
                  </w14:solidFill>
                </w14:textFill>
              </w:rPr>
              <w:t>可进行三角肌部位的肌肉注射。</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5" w:hRule="atLeast"/>
        </w:trPr>
        <w:tc>
          <w:tcPr>
            <w:tcW w:w="0" w:type="auto"/>
            <w:vAlign w:val="center"/>
          </w:tcPr>
          <w:p>
            <w:pPr>
              <w:jc w:val="center"/>
              <w:rPr>
                <w:rFonts w:hint="eastAsia" w:ascii="宋体" w:hAnsi="宋体" w:eastAsia="宋体" w:cs="宋体"/>
                <w:kern w:val="2"/>
                <w:sz w:val="21"/>
                <w:szCs w:val="21"/>
                <w:lang w:val="en-US" w:eastAsia="zh-CN" w:bidi="ar-SA"/>
              </w:rPr>
            </w:pPr>
            <w:r>
              <w:rPr>
                <w:rFonts w:hint="eastAsia" w:ascii="宋体" w:hAnsi="宋体" w:eastAsia="宋体" w:cs="宋体"/>
                <w:sz w:val="21"/>
                <w:szCs w:val="21"/>
                <w:lang w:val="en-US" w:eastAsia="zh-CN"/>
              </w:rPr>
              <w:t>19</w:t>
            </w:r>
          </w:p>
        </w:tc>
        <w:tc>
          <w:tcPr>
            <w:tcW w:w="0" w:type="auto"/>
            <w:vAlign w:val="center"/>
          </w:tcPr>
          <w:p>
            <w:pPr>
              <w:widowControl/>
              <w:jc w:val="center"/>
              <w:rPr>
                <w:rFonts w:hint="eastAsia" w:ascii="宋体" w:hAnsi="宋体" w:eastAsia="宋体" w:cs="宋体"/>
                <w:color w:val="000000"/>
                <w:kern w:val="0"/>
                <w:sz w:val="21"/>
                <w:szCs w:val="21"/>
                <w:lang w:val="en-US" w:eastAsia="zh-CN" w:bidi="ar-SA"/>
              </w:rPr>
            </w:pPr>
            <w:r>
              <w:rPr>
                <w:rFonts w:hint="eastAsia" w:ascii="宋体" w:hAnsi="宋体" w:eastAsia="宋体" w:cs="宋体"/>
                <w:color w:val="000000"/>
                <w:kern w:val="0"/>
                <w:sz w:val="21"/>
                <w:szCs w:val="21"/>
                <w:lang w:val="en-US" w:eastAsia="zh-CN"/>
              </w:rPr>
              <w:t>深静脉穿刺模型</w:t>
            </w:r>
          </w:p>
        </w:tc>
        <w:tc>
          <w:tcPr>
            <w:tcW w:w="0" w:type="auto"/>
            <w:vAlign w:val="center"/>
          </w:tcPr>
          <w:p>
            <w:pPr>
              <w:pStyle w:val="10"/>
              <w:numPr>
                <w:ilvl w:val="0"/>
                <w:numId w:val="0"/>
              </w:numPr>
              <w:spacing w:line="240" w:lineRule="auto"/>
              <w:ind w:left="0" w:leftChars="0" w:firstLine="0" w:firstLineChars="0"/>
              <w:jc w:val="both"/>
              <w:rPr>
                <w:rFonts w:hint="eastAsia" w:ascii="宋体" w:hAnsi="宋体" w:eastAsia="宋体" w:cs="宋体"/>
                <w:color w:val="000000" w:themeColor="text1"/>
                <w:kern w:val="2"/>
                <w:sz w:val="21"/>
                <w:szCs w:val="21"/>
                <w:lang w:val="en-US" w:eastAsia="zh-CN" w:bidi="ar-SA"/>
                <w14:textFill>
                  <w14:solidFill>
                    <w14:schemeClr w14:val="tx1"/>
                  </w14:solidFill>
                </w14:textFill>
              </w:rPr>
            </w:pPr>
            <w:r>
              <w:rPr>
                <w:rFonts w:hint="eastAsia" w:ascii="宋体" w:hAnsi="宋体" w:eastAsia="宋体" w:cs="宋体"/>
                <w:color w:val="000000" w:themeColor="text1"/>
                <w:kern w:val="2"/>
                <w:sz w:val="21"/>
                <w:szCs w:val="21"/>
                <w:lang w:val="en-US" w:eastAsia="zh-CN" w:bidi="ar-SA"/>
                <w14:textFill>
                  <w14:solidFill>
                    <w14:schemeClr w14:val="tx1"/>
                  </w14:solidFill>
                </w14:textFill>
              </w:rPr>
              <w:t>功能特点：</w:t>
            </w:r>
          </w:p>
          <w:p>
            <w:pPr>
              <w:pStyle w:val="10"/>
              <w:numPr>
                <w:ilvl w:val="0"/>
                <w:numId w:val="7"/>
              </w:numPr>
              <w:spacing w:line="240" w:lineRule="auto"/>
              <w:ind w:left="0" w:leftChars="0" w:firstLine="0" w:firstLineChars="0"/>
              <w:jc w:val="both"/>
              <w:rPr>
                <w:rFonts w:hint="eastAsia" w:ascii="宋体" w:hAnsi="宋体" w:eastAsia="宋体" w:cs="宋体"/>
                <w:color w:val="000000" w:themeColor="text1"/>
                <w:kern w:val="2"/>
                <w:sz w:val="21"/>
                <w:szCs w:val="21"/>
                <w:lang w:val="en-US" w:eastAsia="zh-CN" w:bidi="ar-SA"/>
                <w14:textFill>
                  <w14:solidFill>
                    <w14:schemeClr w14:val="tx1"/>
                  </w14:solidFill>
                </w14:textFill>
              </w:rPr>
            </w:pPr>
            <w:r>
              <w:rPr>
                <w:rFonts w:hint="eastAsia" w:ascii="宋体" w:hAnsi="宋体" w:eastAsia="宋体" w:cs="宋体"/>
                <w:color w:val="000000" w:themeColor="text1"/>
                <w:kern w:val="2"/>
                <w:sz w:val="21"/>
                <w:szCs w:val="21"/>
                <w:lang w:val="en-US" w:eastAsia="zh-CN" w:bidi="ar-SA"/>
                <w14:textFill>
                  <w14:solidFill>
                    <w14:schemeClr w14:val="tx1"/>
                  </w14:solidFill>
                </w14:textFill>
              </w:rPr>
              <w:t>模型为成人上半身躯干，右侧上臂至腕部。体表标志明显，包括：胸骨上切迹、胸锁乳突肌、锁骨、肋骨。</w:t>
            </w:r>
          </w:p>
          <w:p>
            <w:pPr>
              <w:pStyle w:val="10"/>
              <w:numPr>
                <w:ilvl w:val="0"/>
                <w:numId w:val="7"/>
              </w:numPr>
              <w:spacing w:line="240" w:lineRule="auto"/>
              <w:ind w:left="0" w:leftChars="0" w:firstLine="0" w:firstLineChars="0"/>
              <w:jc w:val="both"/>
              <w:rPr>
                <w:rFonts w:hint="eastAsia" w:ascii="宋体" w:hAnsi="宋体" w:eastAsia="宋体" w:cs="宋体"/>
                <w:color w:val="000000" w:themeColor="text1"/>
                <w:kern w:val="2"/>
                <w:sz w:val="21"/>
                <w:szCs w:val="21"/>
                <w:lang w:val="en-US" w:eastAsia="zh-CN" w:bidi="ar-SA"/>
                <w14:textFill>
                  <w14:solidFill>
                    <w14:schemeClr w14:val="tx1"/>
                  </w14:solidFill>
                </w14:textFill>
              </w:rPr>
            </w:pPr>
            <w:r>
              <w:rPr>
                <w:rFonts w:hint="eastAsia" w:ascii="宋体" w:hAnsi="宋体" w:eastAsia="宋体" w:cs="宋体"/>
                <w:color w:val="000000" w:themeColor="text1"/>
                <w:kern w:val="2"/>
                <w:sz w:val="21"/>
                <w:szCs w:val="21"/>
                <w:lang w:val="en-US" w:eastAsia="zh-CN" w:bidi="ar-SA"/>
                <w14:textFill>
                  <w14:solidFill>
                    <w14:schemeClr w14:val="tx1"/>
                  </w14:solidFill>
                </w14:textFill>
              </w:rPr>
              <w:t>主要静脉分布为：上腔静脉、颈内静脉、锁骨下静脉、头静脉、贵要静脉、肘正中静脉等。</w:t>
            </w:r>
          </w:p>
          <w:p>
            <w:pPr>
              <w:pStyle w:val="10"/>
              <w:numPr>
                <w:ilvl w:val="0"/>
                <w:numId w:val="7"/>
              </w:numPr>
              <w:spacing w:line="240" w:lineRule="auto"/>
              <w:ind w:left="0" w:leftChars="0" w:firstLine="0" w:firstLineChars="0"/>
              <w:jc w:val="both"/>
              <w:rPr>
                <w:rFonts w:hint="eastAsia" w:ascii="宋体" w:hAnsi="宋体" w:eastAsia="宋体" w:cs="宋体"/>
                <w:color w:val="000000" w:themeColor="text1"/>
                <w:kern w:val="2"/>
                <w:sz w:val="21"/>
                <w:szCs w:val="21"/>
                <w:lang w:val="en-US" w:eastAsia="zh-CN" w:bidi="ar-SA"/>
                <w14:textFill>
                  <w14:solidFill>
                    <w14:schemeClr w14:val="tx1"/>
                  </w14:solidFill>
                </w14:textFill>
              </w:rPr>
            </w:pPr>
            <w:r>
              <w:rPr>
                <w:rFonts w:hint="eastAsia" w:ascii="宋体" w:hAnsi="宋体" w:eastAsia="宋体" w:cs="宋体"/>
                <w:color w:val="000000" w:themeColor="text1"/>
                <w:kern w:val="2"/>
                <w:sz w:val="21"/>
                <w:szCs w:val="21"/>
                <w:lang w:val="en-US" w:eastAsia="zh-CN" w:bidi="ar-SA"/>
                <w14:textFill>
                  <w14:solidFill>
                    <w14:schemeClr w14:val="tx1"/>
                  </w14:solidFill>
                </w14:textFill>
              </w:rPr>
              <w:t>静脉穿刺插管：胸锁乳突肌外缘有明显的标志，可进行锁骨下静脉穿刺及颈内静脉穿刺，也可进行肘窝静脉穿刺。</w:t>
            </w:r>
          </w:p>
          <w:p>
            <w:pPr>
              <w:pStyle w:val="10"/>
              <w:numPr>
                <w:ilvl w:val="0"/>
                <w:numId w:val="7"/>
              </w:numPr>
              <w:spacing w:line="240" w:lineRule="auto"/>
              <w:ind w:left="0" w:leftChars="0" w:firstLine="0" w:firstLineChars="0"/>
              <w:jc w:val="both"/>
              <w:rPr>
                <w:rFonts w:hint="eastAsia" w:ascii="宋体" w:hAnsi="宋体" w:eastAsia="宋体" w:cs="宋体"/>
                <w:color w:val="000000" w:themeColor="text1"/>
                <w:kern w:val="2"/>
                <w:sz w:val="21"/>
                <w:szCs w:val="21"/>
                <w:lang w:val="en-US" w:eastAsia="zh-CN" w:bidi="ar-SA"/>
                <w14:textFill>
                  <w14:solidFill>
                    <w14:schemeClr w14:val="tx1"/>
                  </w14:solidFill>
                </w14:textFill>
              </w:rPr>
            </w:pPr>
            <w:r>
              <w:rPr>
                <w:rFonts w:hint="eastAsia" w:ascii="宋体" w:hAnsi="宋体" w:eastAsia="宋体" w:cs="宋体"/>
                <w:color w:val="000000" w:themeColor="text1"/>
                <w:kern w:val="2"/>
                <w:sz w:val="21"/>
                <w:szCs w:val="21"/>
                <w:lang w:val="en-US" w:eastAsia="zh-CN" w:bidi="ar-SA"/>
                <w14:textFill>
                  <w14:solidFill>
                    <w14:schemeClr w14:val="tx1"/>
                  </w14:solidFill>
                </w14:textFill>
              </w:rPr>
              <w:t>可行心脏漂浮(Swan-Ganz)导管的插管练习。</w:t>
            </w:r>
          </w:p>
          <w:p>
            <w:pPr>
              <w:pStyle w:val="10"/>
              <w:numPr>
                <w:ilvl w:val="0"/>
                <w:numId w:val="7"/>
              </w:numPr>
              <w:spacing w:line="240" w:lineRule="auto"/>
              <w:ind w:left="0" w:leftChars="0" w:firstLine="0" w:firstLineChars="0"/>
              <w:jc w:val="both"/>
              <w:rPr>
                <w:rFonts w:hint="eastAsia" w:ascii="宋体" w:hAnsi="宋体" w:eastAsia="宋体" w:cs="宋体"/>
                <w:color w:val="000000" w:themeColor="text1"/>
                <w:kern w:val="2"/>
                <w:sz w:val="21"/>
                <w:szCs w:val="21"/>
                <w:lang w:val="en-US" w:eastAsia="zh-CN" w:bidi="ar-SA"/>
                <w14:textFill>
                  <w14:solidFill>
                    <w14:schemeClr w14:val="tx1"/>
                  </w14:solidFill>
                </w14:textFill>
              </w:rPr>
            </w:pPr>
            <w:r>
              <w:rPr>
                <w:rFonts w:hint="eastAsia" w:ascii="宋体" w:hAnsi="宋体" w:eastAsia="宋体" w:cs="宋体"/>
                <w:color w:val="000000" w:themeColor="text1"/>
                <w:kern w:val="2"/>
                <w:sz w:val="21"/>
                <w:szCs w:val="21"/>
                <w:lang w:val="en-US" w:eastAsia="zh-CN" w:bidi="ar-SA"/>
                <w14:textFill>
                  <w14:solidFill>
                    <w14:schemeClr w14:val="tx1"/>
                  </w14:solidFill>
                </w14:textFill>
              </w:rPr>
              <w:t>皮肤和血管可更换，进针有明显的落空感。</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5" w:hRule="atLeast"/>
        </w:trPr>
        <w:tc>
          <w:tcPr>
            <w:tcW w:w="0" w:type="auto"/>
            <w:vAlign w:val="center"/>
          </w:tcPr>
          <w:p>
            <w:pPr>
              <w:jc w:val="center"/>
              <w:rPr>
                <w:rFonts w:hint="eastAsia" w:ascii="宋体" w:hAnsi="宋体" w:eastAsia="宋体" w:cs="宋体"/>
                <w:kern w:val="2"/>
                <w:sz w:val="21"/>
                <w:szCs w:val="21"/>
                <w:lang w:val="en-US" w:eastAsia="zh-CN" w:bidi="ar-SA"/>
              </w:rPr>
            </w:pPr>
            <w:r>
              <w:rPr>
                <w:rFonts w:hint="eastAsia" w:ascii="宋体" w:hAnsi="宋体" w:eastAsia="宋体" w:cs="宋体"/>
                <w:sz w:val="21"/>
                <w:szCs w:val="21"/>
                <w:lang w:val="en-US" w:eastAsia="zh-CN"/>
              </w:rPr>
              <w:t>20</w:t>
            </w:r>
          </w:p>
        </w:tc>
        <w:tc>
          <w:tcPr>
            <w:tcW w:w="0" w:type="auto"/>
            <w:vAlign w:val="center"/>
          </w:tcPr>
          <w:p>
            <w:pPr>
              <w:jc w:val="center"/>
              <w:rPr>
                <w:rFonts w:hint="eastAsia" w:ascii="宋体" w:hAnsi="宋体" w:eastAsia="宋体" w:cs="宋体"/>
                <w:kern w:val="2"/>
                <w:sz w:val="21"/>
                <w:szCs w:val="21"/>
                <w:lang w:val="en-US" w:eastAsia="zh-CN" w:bidi="ar-SA"/>
              </w:rPr>
            </w:pPr>
            <w:r>
              <w:rPr>
                <w:rFonts w:hint="eastAsia" w:ascii="宋体" w:hAnsi="宋体" w:eastAsia="宋体" w:cs="宋体"/>
                <w:kern w:val="0"/>
                <w:sz w:val="21"/>
                <w:szCs w:val="21"/>
              </w:rPr>
              <w:t>负压吸引模型</w:t>
            </w:r>
          </w:p>
        </w:tc>
        <w:tc>
          <w:tcPr>
            <w:tcW w:w="0" w:type="auto"/>
            <w:vAlign w:val="center"/>
          </w:tcPr>
          <w:p>
            <w:pPr>
              <w:pStyle w:val="10"/>
              <w:numPr>
                <w:ilvl w:val="0"/>
                <w:numId w:val="0"/>
              </w:numPr>
              <w:spacing w:line="240" w:lineRule="auto"/>
              <w:ind w:leftChars="0"/>
              <w:jc w:val="left"/>
              <w:rPr>
                <w:rFonts w:hint="eastAsia" w:ascii="宋体" w:hAnsi="宋体" w:eastAsia="宋体" w:cs="宋体"/>
                <w:color w:val="000000" w:themeColor="text1"/>
                <w:kern w:val="0"/>
                <w:sz w:val="21"/>
                <w:szCs w:val="21"/>
                <w:lang w:val="en-US" w:eastAsia="zh-CN" w:bidi="ar-SA"/>
                <w14:textFill>
                  <w14:solidFill>
                    <w14:schemeClr w14:val="tx1"/>
                  </w14:solidFill>
                </w14:textFill>
              </w:rPr>
            </w:pPr>
            <w:r>
              <w:rPr>
                <w:rFonts w:hint="eastAsia" w:ascii="宋体" w:hAnsi="宋体" w:eastAsia="宋体" w:cs="宋体"/>
                <w:color w:val="000000" w:themeColor="text1"/>
                <w:kern w:val="0"/>
                <w:sz w:val="21"/>
                <w:szCs w:val="21"/>
                <w:lang w:val="en-US" w:eastAsia="zh-CN" w:bidi="ar-SA"/>
                <w14:textFill>
                  <w14:solidFill>
                    <w14:schemeClr w14:val="tx1"/>
                  </w14:solidFill>
                </w14:textFill>
              </w:rPr>
              <w:t>功能特点：</w:t>
            </w:r>
          </w:p>
          <w:p>
            <w:pPr>
              <w:pStyle w:val="10"/>
              <w:numPr>
                <w:ilvl w:val="0"/>
                <w:numId w:val="0"/>
              </w:numPr>
              <w:spacing w:line="240" w:lineRule="auto"/>
              <w:jc w:val="left"/>
              <w:rPr>
                <w:rFonts w:hint="eastAsia" w:ascii="宋体" w:hAnsi="宋体" w:eastAsia="宋体" w:cs="宋体"/>
                <w:color w:val="000000" w:themeColor="text1"/>
                <w:sz w:val="21"/>
                <w:szCs w:val="21"/>
                <w:lang w:val="en-US" w:eastAsia="zh-CN"/>
                <w14:textFill>
                  <w14:solidFill>
                    <w14:schemeClr w14:val="tx1"/>
                  </w14:solidFill>
                </w14:textFill>
              </w:rPr>
            </w:pPr>
            <w:r>
              <w:rPr>
                <w:rFonts w:hint="eastAsia" w:ascii="宋体" w:hAnsi="宋体" w:eastAsia="宋体" w:cs="宋体"/>
                <w:color w:val="000000" w:themeColor="text1"/>
                <w:sz w:val="21"/>
                <w:szCs w:val="21"/>
                <w:lang w:val="en-US" w:eastAsia="zh-CN"/>
                <w14:textFill>
                  <w14:solidFill>
                    <w14:schemeClr w14:val="tx1"/>
                  </w14:solidFill>
                </w14:textFill>
              </w:rPr>
              <w:t>1、经鼻、口插入吸引管技术练习；</w:t>
            </w:r>
          </w:p>
          <w:p>
            <w:pPr>
              <w:pStyle w:val="10"/>
              <w:numPr>
                <w:ilvl w:val="0"/>
                <w:numId w:val="0"/>
              </w:numPr>
              <w:spacing w:line="240" w:lineRule="auto"/>
              <w:jc w:val="left"/>
              <w:rPr>
                <w:rFonts w:hint="eastAsia" w:ascii="宋体" w:hAnsi="宋体" w:eastAsia="宋体" w:cs="宋体"/>
                <w:color w:val="000000" w:themeColor="text1"/>
                <w:sz w:val="21"/>
                <w:szCs w:val="21"/>
                <w:lang w:val="en-US" w:eastAsia="zh-CN"/>
                <w14:textFill>
                  <w14:solidFill>
                    <w14:schemeClr w14:val="tx1"/>
                  </w14:solidFill>
                </w14:textFill>
              </w:rPr>
            </w:pPr>
            <w:r>
              <w:rPr>
                <w:rFonts w:hint="eastAsia" w:ascii="宋体" w:hAnsi="宋体" w:eastAsia="宋体" w:cs="宋体"/>
                <w:color w:val="000000" w:themeColor="text1"/>
                <w:sz w:val="21"/>
                <w:szCs w:val="21"/>
                <w:lang w:val="en-US" w:eastAsia="zh-CN"/>
                <w14:textFill>
                  <w14:solidFill>
                    <w14:schemeClr w14:val="tx1"/>
                  </w14:solidFill>
                </w14:textFill>
              </w:rPr>
              <w:t>2、吸引管和YanKen管可以插入鼻腔和口腔，可以模拟吸痰</w:t>
            </w:r>
          </w:p>
          <w:p>
            <w:pPr>
              <w:pStyle w:val="10"/>
              <w:numPr>
                <w:ilvl w:val="0"/>
                <w:numId w:val="0"/>
              </w:numPr>
              <w:spacing w:line="240" w:lineRule="auto"/>
              <w:ind w:leftChars="0"/>
              <w:jc w:val="left"/>
              <w:rPr>
                <w:rFonts w:hint="eastAsia" w:ascii="宋体" w:hAnsi="宋体" w:eastAsia="宋体" w:cs="宋体"/>
                <w:color w:val="000000" w:themeColor="text1"/>
                <w:sz w:val="21"/>
                <w:szCs w:val="21"/>
                <w:lang w:val="en-US" w:eastAsia="zh-CN"/>
                <w14:textFill>
                  <w14:solidFill>
                    <w14:schemeClr w14:val="tx1"/>
                  </w14:solidFill>
                </w14:textFill>
              </w:rPr>
            </w:pPr>
            <w:r>
              <w:rPr>
                <w:rFonts w:hint="eastAsia" w:ascii="宋体" w:hAnsi="宋体" w:eastAsia="宋体" w:cs="宋体"/>
                <w:color w:val="000000" w:themeColor="text1"/>
                <w:sz w:val="21"/>
                <w:szCs w:val="21"/>
                <w:lang w:val="en-US" w:eastAsia="zh-CN"/>
                <w14:textFill>
                  <w14:solidFill>
                    <w14:schemeClr w14:val="tx1"/>
                  </w14:solidFill>
                </w14:textFill>
              </w:rPr>
              <w:t>3、吸引管可以插入到气管内，练习气管内吸引；</w:t>
            </w:r>
          </w:p>
          <w:p>
            <w:pPr>
              <w:pStyle w:val="10"/>
              <w:numPr>
                <w:ilvl w:val="0"/>
                <w:numId w:val="0"/>
              </w:numPr>
              <w:spacing w:line="240" w:lineRule="auto"/>
              <w:ind w:leftChars="0"/>
              <w:jc w:val="left"/>
              <w:rPr>
                <w:rFonts w:hint="eastAsia" w:ascii="宋体" w:hAnsi="宋体" w:eastAsia="宋体" w:cs="宋体"/>
                <w:color w:val="000000" w:themeColor="text1"/>
                <w:sz w:val="21"/>
                <w:szCs w:val="21"/>
                <w:lang w:val="en-US" w:eastAsia="zh-CN"/>
                <w14:textFill>
                  <w14:solidFill>
                    <w14:schemeClr w14:val="tx1"/>
                  </w14:solidFill>
                </w14:textFill>
              </w:rPr>
            </w:pPr>
            <w:r>
              <w:rPr>
                <w:rFonts w:hint="eastAsia" w:ascii="宋体" w:hAnsi="宋体" w:eastAsia="宋体" w:cs="宋体"/>
                <w:color w:val="000000" w:themeColor="text1"/>
                <w:sz w:val="21"/>
                <w:szCs w:val="21"/>
                <w:lang w:val="en-US" w:eastAsia="zh-CN"/>
                <w14:textFill>
                  <w14:solidFill>
                    <w14:schemeClr w14:val="tx1"/>
                  </w14:solidFill>
                </w14:textFill>
              </w:rPr>
              <w:t>4、脸部一侧打开，可以显示插入导管的位置；</w:t>
            </w:r>
          </w:p>
          <w:p>
            <w:pPr>
              <w:pStyle w:val="10"/>
              <w:numPr>
                <w:ilvl w:val="0"/>
                <w:numId w:val="0"/>
              </w:numPr>
              <w:spacing w:line="240" w:lineRule="auto"/>
              <w:ind w:leftChars="0"/>
              <w:jc w:val="left"/>
              <w:rPr>
                <w:rFonts w:hint="eastAsia" w:ascii="宋体" w:hAnsi="宋体" w:eastAsia="宋体" w:cs="宋体"/>
                <w:color w:val="000000" w:themeColor="text1"/>
                <w:sz w:val="21"/>
                <w:szCs w:val="21"/>
                <w:lang w:val="en-US" w:eastAsia="zh-CN"/>
                <w14:textFill>
                  <w14:solidFill>
                    <w14:schemeClr w14:val="tx1"/>
                  </w14:solidFill>
                </w14:textFill>
              </w:rPr>
            </w:pPr>
            <w:r>
              <w:rPr>
                <w:rFonts w:hint="eastAsia" w:ascii="宋体" w:hAnsi="宋体" w:eastAsia="宋体" w:cs="宋体"/>
                <w:color w:val="000000" w:themeColor="text1"/>
                <w:sz w:val="21"/>
                <w:szCs w:val="21"/>
                <w:lang w:val="en-US" w:eastAsia="zh-CN"/>
                <w14:textFill>
                  <w14:solidFill>
                    <w14:schemeClr w14:val="tx1"/>
                  </w14:solidFill>
                </w14:textFill>
              </w:rPr>
              <w:t>5、显示鼻腔口腔的解剖结构和颈部结构；</w:t>
            </w:r>
          </w:p>
          <w:p>
            <w:pPr>
              <w:pStyle w:val="10"/>
              <w:numPr>
                <w:ilvl w:val="0"/>
                <w:numId w:val="0"/>
              </w:numPr>
              <w:spacing w:line="240" w:lineRule="auto"/>
              <w:ind w:leftChars="0"/>
              <w:jc w:val="left"/>
              <w:rPr>
                <w:rFonts w:hint="eastAsia" w:ascii="宋体" w:hAnsi="宋体" w:eastAsia="宋体" w:cs="宋体"/>
                <w:color w:val="000000" w:themeColor="text1"/>
                <w:kern w:val="0"/>
                <w:sz w:val="21"/>
                <w:szCs w:val="21"/>
                <w:lang w:val="en-US" w:eastAsia="zh-CN" w:bidi="ar-SA"/>
                <w14:textFill>
                  <w14:solidFill>
                    <w14:schemeClr w14:val="tx1"/>
                  </w14:solidFill>
                </w14:textFill>
              </w:rPr>
            </w:pPr>
            <w:r>
              <w:rPr>
                <w:rFonts w:hint="eastAsia" w:ascii="宋体" w:hAnsi="宋体" w:eastAsia="宋体" w:cs="宋体"/>
                <w:color w:val="000000" w:themeColor="text1"/>
                <w:sz w:val="21"/>
                <w:szCs w:val="21"/>
                <w:lang w:val="en-US" w:eastAsia="zh-CN"/>
                <w14:textFill>
                  <w14:solidFill>
                    <w14:schemeClr w14:val="tx1"/>
                  </w14:solidFill>
                </w14:textFill>
              </w:rPr>
              <w:t>6、模拟痰液可以放在口腔、鼻腔和气管内，增强练习插管技巧的真实效果。</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724" w:hRule="atLeast"/>
        </w:trPr>
        <w:tc>
          <w:tcPr>
            <w:tcW w:w="0" w:type="auto"/>
            <w:vAlign w:val="center"/>
          </w:tcPr>
          <w:p>
            <w:pPr>
              <w:jc w:val="center"/>
              <w:rPr>
                <w:rFonts w:hint="eastAsia" w:ascii="宋体" w:hAnsi="宋体" w:eastAsia="宋体" w:cs="宋体"/>
                <w:kern w:val="2"/>
                <w:sz w:val="21"/>
                <w:szCs w:val="21"/>
                <w:lang w:val="en-US" w:eastAsia="zh-CN" w:bidi="ar-SA"/>
              </w:rPr>
            </w:pPr>
            <w:r>
              <w:rPr>
                <w:rFonts w:hint="eastAsia" w:ascii="宋体" w:hAnsi="宋体" w:eastAsia="宋体" w:cs="宋体"/>
                <w:sz w:val="21"/>
                <w:szCs w:val="21"/>
                <w:lang w:val="en-US" w:eastAsia="zh-CN"/>
              </w:rPr>
              <w:t>21</w:t>
            </w:r>
          </w:p>
        </w:tc>
        <w:tc>
          <w:tcPr>
            <w:tcW w:w="0" w:type="auto"/>
            <w:vAlign w:val="center"/>
          </w:tcPr>
          <w:p>
            <w:pPr>
              <w:jc w:val="center"/>
              <w:rPr>
                <w:rFonts w:hint="eastAsia" w:ascii="宋体" w:hAnsi="宋体" w:eastAsia="宋体" w:cs="宋体"/>
                <w:kern w:val="2"/>
                <w:sz w:val="21"/>
                <w:szCs w:val="21"/>
                <w:lang w:val="en-US" w:eastAsia="zh-CN" w:bidi="ar-SA"/>
              </w:rPr>
            </w:pPr>
            <w:r>
              <w:rPr>
                <w:rFonts w:hint="eastAsia" w:ascii="宋体" w:hAnsi="宋体" w:eastAsia="宋体" w:cs="宋体"/>
                <w:sz w:val="21"/>
                <w:szCs w:val="21"/>
              </w:rPr>
              <w:t>分段诊刮模型</w:t>
            </w:r>
          </w:p>
        </w:tc>
        <w:tc>
          <w:tcPr>
            <w:tcW w:w="0" w:type="auto"/>
            <w:vAlign w:val="center"/>
          </w:tcPr>
          <w:p>
            <w:pPr>
              <w:pStyle w:val="10"/>
              <w:numPr>
                <w:ilvl w:val="0"/>
                <w:numId w:val="0"/>
              </w:numPr>
              <w:spacing w:line="240" w:lineRule="auto"/>
              <w:ind w:leftChars="0"/>
              <w:jc w:val="left"/>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sz w:val="21"/>
                <w:szCs w:val="21"/>
                <w:lang w:val="en-US" w:eastAsia="zh-CN"/>
                <w14:textFill>
                  <w14:solidFill>
                    <w14:schemeClr w14:val="tx1"/>
                  </w14:solidFill>
                </w14:textFill>
              </w:rPr>
              <w:t>1.</w:t>
            </w:r>
            <w:r>
              <w:rPr>
                <w:rFonts w:hint="eastAsia" w:ascii="宋体" w:hAnsi="宋体" w:eastAsia="宋体" w:cs="宋体"/>
                <w:color w:val="000000" w:themeColor="text1"/>
                <w:sz w:val="21"/>
                <w:szCs w:val="21"/>
                <w14:textFill>
                  <w14:solidFill>
                    <w14:schemeClr w14:val="tx1"/>
                  </w14:solidFill>
                </w14:textFill>
              </w:rPr>
              <w:t>透明的外壳、结实、美观、可以观察到盆腔内部结构，操作时可观察操作步骤是否正确。</w:t>
            </w:r>
          </w:p>
          <w:p>
            <w:pPr>
              <w:pStyle w:val="10"/>
              <w:numPr>
                <w:ilvl w:val="0"/>
                <w:numId w:val="0"/>
              </w:numPr>
              <w:spacing w:line="240" w:lineRule="auto"/>
              <w:ind w:leftChars="0"/>
              <w:jc w:val="left"/>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sz w:val="21"/>
                <w:szCs w:val="21"/>
                <w:lang w:val="en-US" w:eastAsia="zh-CN"/>
                <w14:textFill>
                  <w14:solidFill>
                    <w14:schemeClr w14:val="tx1"/>
                  </w14:solidFill>
                </w14:textFill>
              </w:rPr>
              <w:t>2.</w:t>
            </w:r>
            <w:r>
              <w:rPr>
                <w:rFonts w:hint="eastAsia" w:ascii="宋体" w:hAnsi="宋体" w:eastAsia="宋体" w:cs="宋体"/>
                <w:color w:val="000000" w:themeColor="text1"/>
                <w:sz w:val="21"/>
                <w:szCs w:val="21"/>
                <w14:textFill>
                  <w14:solidFill>
                    <w14:schemeClr w14:val="tx1"/>
                  </w14:solidFill>
                </w14:textFill>
              </w:rPr>
              <w:t>模型的"阴道"弹性良好，可以使用阴窥器，"子宫"材料柔软富有弹性，外形真实。</w:t>
            </w:r>
          </w:p>
          <w:p>
            <w:pPr>
              <w:pStyle w:val="10"/>
              <w:numPr>
                <w:ilvl w:val="0"/>
                <w:numId w:val="0"/>
              </w:numPr>
              <w:spacing w:line="240" w:lineRule="auto"/>
              <w:ind w:leftChars="0"/>
              <w:jc w:val="left"/>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sz w:val="21"/>
                <w:szCs w:val="21"/>
                <w:lang w:val="en-US" w:eastAsia="zh-CN"/>
                <w14:textFill>
                  <w14:solidFill>
                    <w14:schemeClr w14:val="tx1"/>
                  </w14:solidFill>
                </w14:textFill>
              </w:rPr>
              <w:t>3.</w:t>
            </w:r>
            <w:r>
              <w:rPr>
                <w:rFonts w:hint="eastAsia" w:ascii="宋体" w:hAnsi="宋体" w:eastAsia="宋体" w:cs="宋体"/>
                <w:color w:val="000000" w:themeColor="text1"/>
                <w:sz w:val="21"/>
                <w:szCs w:val="21"/>
                <w14:textFill>
                  <w14:solidFill>
                    <w14:schemeClr w14:val="tx1"/>
                  </w14:solidFill>
                </w14:textFill>
              </w:rPr>
              <w:t>模型的"外阴"部手感柔软，外形仿真，"大阴唇"，"小阴唇"，"尿道"，"阴道"结构正常。</w:t>
            </w:r>
          </w:p>
          <w:p>
            <w:pPr>
              <w:pStyle w:val="10"/>
              <w:numPr>
                <w:ilvl w:val="0"/>
                <w:numId w:val="0"/>
              </w:numPr>
              <w:spacing w:line="240" w:lineRule="auto"/>
              <w:ind w:leftChars="0"/>
              <w:jc w:val="left"/>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sz w:val="21"/>
                <w:szCs w:val="21"/>
                <w:lang w:val="en-US" w:eastAsia="zh-CN"/>
                <w14:textFill>
                  <w14:solidFill>
                    <w14:schemeClr w14:val="tx1"/>
                  </w14:solidFill>
                </w14:textFill>
              </w:rPr>
              <w:t>4.</w:t>
            </w:r>
            <w:r>
              <w:rPr>
                <w:rFonts w:hint="eastAsia" w:ascii="宋体" w:hAnsi="宋体" w:eastAsia="宋体" w:cs="宋体"/>
                <w:color w:val="000000" w:themeColor="text1"/>
                <w:sz w:val="21"/>
                <w:szCs w:val="21"/>
                <w14:textFill>
                  <w14:solidFill>
                    <w14:schemeClr w14:val="tx1"/>
                  </w14:solidFill>
                </w14:textFill>
              </w:rPr>
              <w:t>模型内部解剖结构逼真："子宫"、输卵管、卵巢、膀胱、输尿管。</w:t>
            </w:r>
          </w:p>
          <w:p>
            <w:pPr>
              <w:pStyle w:val="10"/>
              <w:numPr>
                <w:ilvl w:val="0"/>
                <w:numId w:val="0"/>
              </w:numPr>
              <w:spacing w:line="240" w:lineRule="auto"/>
              <w:ind w:leftChars="0"/>
              <w:jc w:val="left"/>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sz w:val="21"/>
                <w:szCs w:val="21"/>
                <w:lang w:val="en-US" w:eastAsia="zh-CN"/>
                <w14:textFill>
                  <w14:solidFill>
                    <w14:schemeClr w14:val="tx1"/>
                  </w14:solidFill>
                </w14:textFill>
              </w:rPr>
              <w:t>5.</w:t>
            </w:r>
            <w:r>
              <w:rPr>
                <w:rFonts w:hint="eastAsia" w:ascii="宋体" w:hAnsi="宋体" w:eastAsia="宋体" w:cs="宋体"/>
                <w:color w:val="000000" w:themeColor="text1"/>
                <w:sz w:val="21"/>
                <w:szCs w:val="21"/>
                <w14:textFill>
                  <w14:solidFill>
                    <w14:schemeClr w14:val="tx1"/>
                  </w14:solidFill>
                </w14:textFill>
              </w:rPr>
              <w:t>模型透明的"子宫"可见妊娠6-7周左右的妊娠囊。</w:t>
            </w:r>
          </w:p>
          <w:p>
            <w:pPr>
              <w:pStyle w:val="10"/>
              <w:numPr>
                <w:ilvl w:val="0"/>
                <w:numId w:val="0"/>
              </w:numPr>
              <w:spacing w:line="240" w:lineRule="auto"/>
              <w:ind w:leftChars="0"/>
              <w:jc w:val="left"/>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sz w:val="21"/>
                <w:szCs w:val="21"/>
                <w:lang w:val="en-US" w:eastAsia="zh-CN"/>
                <w14:textFill>
                  <w14:solidFill>
                    <w14:schemeClr w14:val="tx1"/>
                  </w14:solidFill>
                </w14:textFill>
              </w:rPr>
              <w:t>6.</w:t>
            </w:r>
            <w:r>
              <w:rPr>
                <w:rFonts w:hint="eastAsia" w:ascii="宋体" w:hAnsi="宋体" w:eastAsia="宋体" w:cs="宋体"/>
                <w:color w:val="000000" w:themeColor="text1"/>
                <w:sz w:val="21"/>
                <w:szCs w:val="21"/>
                <w14:textFill>
                  <w14:solidFill>
                    <w14:schemeClr w14:val="tx1"/>
                  </w14:solidFill>
                </w14:textFill>
              </w:rPr>
              <w:t>模型的尿道可以进行导尿操作、女性膀胱冲洗。</w:t>
            </w:r>
          </w:p>
          <w:p>
            <w:pPr>
              <w:pStyle w:val="10"/>
              <w:numPr>
                <w:ilvl w:val="0"/>
                <w:numId w:val="2"/>
              </w:numPr>
              <w:spacing w:line="240" w:lineRule="auto"/>
              <w:ind w:firstLineChars="0"/>
              <w:jc w:val="left"/>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sz w:val="21"/>
                <w:szCs w:val="21"/>
                <w14:textFill>
                  <w14:solidFill>
                    <w14:schemeClr w14:val="tx1"/>
                  </w14:solidFill>
                </w14:textFill>
              </w:rPr>
              <w:t>模型的宫颈口可插入扩宫器、刮匙。</w:t>
            </w:r>
          </w:p>
          <w:p>
            <w:pPr>
              <w:pStyle w:val="10"/>
              <w:numPr>
                <w:ilvl w:val="0"/>
                <w:numId w:val="2"/>
              </w:numPr>
              <w:spacing w:line="240" w:lineRule="auto"/>
              <w:ind w:firstLineChars="0"/>
              <w:jc w:val="left"/>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sz w:val="21"/>
                <w:szCs w:val="21"/>
                <w14:textFill>
                  <w14:solidFill>
                    <w14:schemeClr w14:val="tx1"/>
                  </w14:solidFill>
                </w14:textFill>
              </w:rPr>
              <w:t>模型带有底托，可使子宫固定在正确位置。</w:t>
            </w:r>
          </w:p>
          <w:p>
            <w:pPr>
              <w:pStyle w:val="10"/>
              <w:numPr>
                <w:ilvl w:val="0"/>
                <w:numId w:val="2"/>
              </w:numPr>
              <w:spacing w:line="240" w:lineRule="auto"/>
              <w:ind w:firstLineChars="0"/>
              <w:jc w:val="left"/>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sz w:val="21"/>
                <w:szCs w:val="21"/>
                <w14:textFill>
                  <w14:solidFill>
                    <w14:schemeClr w14:val="tx1"/>
                  </w14:solidFill>
                </w14:textFill>
              </w:rPr>
              <w:t>模型可置于前倾位、水平位、后倾位。</w:t>
            </w:r>
          </w:p>
          <w:p>
            <w:pPr>
              <w:pStyle w:val="10"/>
              <w:numPr>
                <w:ilvl w:val="0"/>
                <w:numId w:val="0"/>
              </w:numPr>
              <w:spacing w:line="240" w:lineRule="auto"/>
              <w:ind w:leftChars="0"/>
              <w:jc w:val="left"/>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sz w:val="21"/>
                <w:szCs w:val="21"/>
                <w:lang w:val="en-US" w:eastAsia="zh-CN"/>
                <w14:textFill>
                  <w14:solidFill>
                    <w14:schemeClr w14:val="tx1"/>
                  </w14:solidFill>
                </w14:textFill>
              </w:rPr>
              <w:t>10.</w:t>
            </w:r>
            <w:r>
              <w:rPr>
                <w:rFonts w:hint="eastAsia" w:ascii="宋体" w:hAnsi="宋体" w:eastAsia="宋体" w:cs="宋体"/>
                <w:color w:val="000000" w:themeColor="text1"/>
                <w:sz w:val="21"/>
                <w:szCs w:val="21"/>
                <w14:textFill>
                  <w14:solidFill>
                    <w14:schemeClr w14:val="tx1"/>
                  </w14:solidFill>
                </w14:textFill>
              </w:rPr>
              <w:t>作为对比，设置一个子宫穿孔的模型，可让学生体会子宫穿孔的手感</w:t>
            </w:r>
          </w:p>
          <w:p>
            <w:pPr>
              <w:pStyle w:val="10"/>
              <w:numPr>
                <w:ilvl w:val="0"/>
                <w:numId w:val="0"/>
              </w:numPr>
              <w:spacing w:line="240" w:lineRule="auto"/>
              <w:ind w:leftChars="0"/>
              <w:jc w:val="left"/>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sz w:val="21"/>
                <w:szCs w:val="21"/>
                <w:lang w:val="en-US" w:eastAsia="zh-CN"/>
                <w14:textFill>
                  <w14:solidFill>
                    <w14:schemeClr w14:val="tx1"/>
                  </w14:solidFill>
                </w14:textFill>
              </w:rPr>
              <w:t>11.</w:t>
            </w:r>
            <w:r>
              <w:rPr>
                <w:rFonts w:hint="eastAsia" w:ascii="宋体" w:hAnsi="宋体" w:eastAsia="宋体" w:cs="宋体"/>
                <w:color w:val="000000" w:themeColor="text1"/>
                <w:sz w:val="21"/>
                <w:szCs w:val="21"/>
                <w14:textFill>
                  <w14:solidFill>
                    <w14:schemeClr w14:val="tx1"/>
                  </w14:solidFill>
                </w14:textFill>
              </w:rPr>
              <w:t>该模型为成年女性下腹部及盆会阴部，标准操作体位</w:t>
            </w:r>
          </w:p>
          <w:p>
            <w:pPr>
              <w:pStyle w:val="10"/>
              <w:numPr>
                <w:ilvl w:val="0"/>
                <w:numId w:val="0"/>
              </w:numPr>
              <w:spacing w:line="240" w:lineRule="auto"/>
              <w:ind w:leftChars="0"/>
              <w:jc w:val="left"/>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sz w:val="21"/>
                <w:szCs w:val="21"/>
                <w:lang w:val="en-US" w:eastAsia="zh-CN"/>
                <w14:textFill>
                  <w14:solidFill>
                    <w14:schemeClr w14:val="tx1"/>
                  </w14:solidFill>
                </w14:textFill>
              </w:rPr>
              <w:t>12.</w:t>
            </w:r>
            <w:r>
              <w:rPr>
                <w:rFonts w:hint="eastAsia" w:ascii="宋体" w:hAnsi="宋体" w:eastAsia="宋体" w:cs="宋体"/>
                <w:color w:val="000000" w:themeColor="text1"/>
                <w:sz w:val="21"/>
                <w:szCs w:val="21"/>
                <w14:textFill>
                  <w14:solidFill>
                    <w14:schemeClr w14:val="tx1"/>
                  </w14:solidFill>
                </w14:textFill>
              </w:rPr>
              <w:t>由特殊材质制成，阴道弹性良好，可以使用阴窥器，子宫材料柔软富有弹性，外形逼真</w:t>
            </w:r>
          </w:p>
          <w:p>
            <w:pPr>
              <w:pStyle w:val="10"/>
              <w:numPr>
                <w:ilvl w:val="0"/>
                <w:numId w:val="0"/>
              </w:numPr>
              <w:spacing w:line="240" w:lineRule="auto"/>
              <w:ind w:leftChars="0"/>
              <w:jc w:val="left"/>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sz w:val="21"/>
                <w:szCs w:val="21"/>
                <w:lang w:val="en-US" w:eastAsia="zh-CN"/>
                <w14:textFill>
                  <w14:solidFill>
                    <w14:schemeClr w14:val="tx1"/>
                  </w14:solidFill>
                </w14:textFill>
              </w:rPr>
              <w:t>13.+</w:t>
            </w:r>
            <w:r>
              <w:rPr>
                <w:rFonts w:hint="eastAsia" w:ascii="宋体" w:hAnsi="宋体" w:eastAsia="宋体" w:cs="宋体"/>
                <w:color w:val="000000" w:themeColor="text1"/>
                <w:sz w:val="21"/>
                <w:szCs w:val="21"/>
                <w14:textFill>
                  <w14:solidFill>
                    <w14:schemeClr w14:val="tx1"/>
                  </w14:solidFill>
                </w14:textFill>
              </w:rPr>
              <w:t>外阴部手感柔软，外形仿真，大阴唇、小阴唇、阴道结构准确</w:t>
            </w:r>
          </w:p>
          <w:p>
            <w:pPr>
              <w:pStyle w:val="10"/>
              <w:spacing w:line="240" w:lineRule="auto"/>
              <w:ind w:left="360" w:leftChars="0" w:firstLine="0" w:firstLineChars="0"/>
              <w:jc w:val="left"/>
              <w:rPr>
                <w:rFonts w:hint="eastAsia" w:ascii="宋体" w:hAnsi="宋体" w:eastAsia="宋体" w:cs="宋体"/>
                <w:color w:val="000000" w:themeColor="text1"/>
                <w:kern w:val="2"/>
                <w:sz w:val="21"/>
                <w:szCs w:val="21"/>
                <w:lang w:val="en-US" w:eastAsia="zh-CN" w:bidi="ar-SA"/>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5" w:hRule="atLeast"/>
        </w:trPr>
        <w:tc>
          <w:tcPr>
            <w:tcW w:w="0" w:type="auto"/>
            <w:vAlign w:val="center"/>
          </w:tcPr>
          <w:p>
            <w:pPr>
              <w:jc w:val="center"/>
              <w:rPr>
                <w:rFonts w:hint="eastAsia" w:ascii="宋体" w:hAnsi="宋体" w:eastAsia="宋体" w:cs="宋体"/>
                <w:kern w:val="2"/>
                <w:sz w:val="21"/>
                <w:szCs w:val="21"/>
                <w:lang w:val="en-US" w:eastAsia="zh-CN" w:bidi="ar-SA"/>
              </w:rPr>
            </w:pPr>
            <w:r>
              <w:rPr>
                <w:rFonts w:hint="eastAsia" w:ascii="宋体" w:hAnsi="宋体" w:eastAsia="宋体" w:cs="宋体"/>
                <w:sz w:val="21"/>
                <w:szCs w:val="21"/>
                <w:lang w:val="en-US" w:eastAsia="zh-CN"/>
              </w:rPr>
              <w:t>22</w:t>
            </w:r>
          </w:p>
        </w:tc>
        <w:tc>
          <w:tcPr>
            <w:tcW w:w="0" w:type="auto"/>
            <w:vAlign w:val="center"/>
          </w:tcPr>
          <w:p>
            <w:pPr>
              <w:jc w:val="center"/>
              <w:rPr>
                <w:rFonts w:hint="eastAsia" w:ascii="宋体" w:hAnsi="宋体" w:eastAsia="宋体" w:cs="宋体"/>
                <w:kern w:val="2"/>
                <w:sz w:val="21"/>
                <w:szCs w:val="21"/>
                <w:lang w:val="en-US" w:eastAsia="zh-CN" w:bidi="ar-SA"/>
              </w:rPr>
            </w:pPr>
            <w:r>
              <w:rPr>
                <w:rFonts w:hint="eastAsia" w:ascii="宋体" w:hAnsi="宋体" w:eastAsia="宋体" w:cs="宋体"/>
                <w:sz w:val="21"/>
                <w:szCs w:val="21"/>
              </w:rPr>
              <w:t>上环取环模型</w:t>
            </w:r>
          </w:p>
        </w:tc>
        <w:tc>
          <w:tcPr>
            <w:tcW w:w="0" w:type="auto"/>
            <w:vAlign w:val="center"/>
          </w:tcPr>
          <w:p>
            <w:pPr>
              <w:spacing w:line="240" w:lineRule="auto"/>
              <w:ind w:left="420" w:hanging="315" w:hangingChars="150"/>
              <w:jc w:val="left"/>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sz w:val="21"/>
                <w:szCs w:val="21"/>
                <w14:textFill>
                  <w14:solidFill>
                    <w14:schemeClr w14:val="tx1"/>
                  </w14:solidFill>
                </w14:textFill>
              </w:rPr>
              <w:t>1.正确的妇科检查体位，模型体表皮肤柔韧，可方便拆卸，手感逼真模拟真实人体，模型体内有仿真的子宫，模拟子宫可进行拆分以方便查看内部。</w:t>
            </w:r>
          </w:p>
          <w:p>
            <w:pPr>
              <w:spacing w:line="240" w:lineRule="auto"/>
              <w:ind w:left="315" w:leftChars="0" w:hanging="315" w:hangingChars="150"/>
              <w:jc w:val="left"/>
              <w:rPr>
                <w:rFonts w:hint="eastAsia" w:ascii="宋体" w:hAnsi="宋体" w:eastAsia="宋体" w:cs="宋体"/>
                <w:color w:val="000000" w:themeColor="text1"/>
                <w:kern w:val="2"/>
                <w:sz w:val="21"/>
                <w:szCs w:val="21"/>
                <w:lang w:val="en-US" w:eastAsia="zh-CN" w:bidi="ar-SA"/>
                <w14:textFill>
                  <w14:solidFill>
                    <w14:schemeClr w14:val="tx1"/>
                  </w14:solidFill>
                </w14:textFill>
              </w:rPr>
            </w:pPr>
            <w:r>
              <w:rPr>
                <w:rFonts w:hint="eastAsia" w:ascii="宋体" w:hAnsi="宋体" w:eastAsia="宋体" w:cs="宋体"/>
                <w:color w:val="000000" w:themeColor="text1"/>
                <w:sz w:val="21"/>
                <w:szCs w:val="21"/>
                <w14:textFill>
                  <w14:solidFill>
                    <w14:schemeClr w14:val="tx1"/>
                  </w14:solidFill>
                </w14:textFill>
              </w:rPr>
              <w:t>2.利用模型可进行妇科上环的操作训练，操作完成后可打开模型，查看避孕环的放置位置是否正确。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50" w:hRule="atLeast"/>
        </w:trPr>
        <w:tc>
          <w:tcPr>
            <w:tcW w:w="0" w:type="auto"/>
            <w:vAlign w:val="center"/>
          </w:tcPr>
          <w:p>
            <w:pPr>
              <w:jc w:val="center"/>
              <w:rPr>
                <w:rFonts w:hint="eastAsia" w:ascii="宋体" w:hAnsi="宋体" w:eastAsia="宋体" w:cs="宋体"/>
                <w:kern w:val="2"/>
                <w:sz w:val="21"/>
                <w:szCs w:val="21"/>
                <w:lang w:val="en-US" w:eastAsia="zh-CN" w:bidi="ar-SA"/>
              </w:rPr>
            </w:pPr>
            <w:r>
              <w:rPr>
                <w:rFonts w:hint="eastAsia" w:ascii="宋体" w:hAnsi="宋体" w:eastAsia="宋体" w:cs="宋体"/>
                <w:sz w:val="21"/>
                <w:szCs w:val="21"/>
                <w:lang w:val="en-US" w:eastAsia="zh-CN"/>
              </w:rPr>
              <w:t>23</w:t>
            </w:r>
          </w:p>
        </w:tc>
        <w:tc>
          <w:tcPr>
            <w:tcW w:w="0" w:type="auto"/>
            <w:vAlign w:val="center"/>
          </w:tcPr>
          <w:p>
            <w:pPr>
              <w:widowControl/>
              <w:jc w:val="center"/>
              <w:rPr>
                <w:rFonts w:hint="eastAsia" w:ascii="宋体" w:hAnsi="宋体" w:eastAsia="宋体" w:cs="宋体"/>
                <w:color w:val="000000"/>
                <w:kern w:val="0"/>
                <w:sz w:val="21"/>
                <w:szCs w:val="21"/>
                <w:lang w:val="en-US" w:eastAsia="zh-Hans" w:bidi="ar"/>
              </w:rPr>
            </w:pPr>
            <w:r>
              <w:rPr>
                <w:rFonts w:hint="eastAsia" w:ascii="宋体" w:hAnsi="宋体" w:eastAsia="宋体" w:cs="宋体"/>
                <w:kern w:val="0"/>
                <w:sz w:val="21"/>
                <w:szCs w:val="21"/>
                <w:lang w:eastAsia="zh-Hans"/>
              </w:rPr>
              <w:t>羊膜腔穿刺模型</w:t>
            </w:r>
          </w:p>
        </w:tc>
        <w:tc>
          <w:tcPr>
            <w:tcW w:w="0" w:type="auto"/>
            <w:vAlign w:val="center"/>
          </w:tcPr>
          <w:p>
            <w:pPr>
              <w:pStyle w:val="10"/>
              <w:numPr>
                <w:ilvl w:val="0"/>
                <w:numId w:val="8"/>
              </w:numPr>
              <w:spacing w:line="240" w:lineRule="auto"/>
              <w:ind w:firstLineChars="0"/>
              <w:jc w:val="left"/>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sz w:val="21"/>
                <w:szCs w:val="21"/>
                <w14:textFill>
                  <w14:solidFill>
                    <w14:schemeClr w14:val="tx1"/>
                  </w14:solidFill>
                </w14:textFill>
              </w:rPr>
              <w:t>半身躯干的孕妇模型设有肋弓、骨盆、仿真皮肤，腹盆腔内设有中期妊娠子宫和1个18周大的胎儿、连接脐带、胎盘及一个完整的充满模拟羊水的模拟羊膜囊，可通过触诊检查及真实的超声诊断仪扫描来确定内部的结构。</w:t>
            </w:r>
          </w:p>
          <w:p>
            <w:pPr>
              <w:pStyle w:val="10"/>
              <w:numPr>
                <w:ilvl w:val="0"/>
                <w:numId w:val="8"/>
              </w:numPr>
              <w:spacing w:line="240" w:lineRule="auto"/>
              <w:ind w:firstLineChars="0"/>
              <w:jc w:val="left"/>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sz w:val="21"/>
                <w:szCs w:val="21"/>
                <w14:textFill>
                  <w14:solidFill>
                    <w14:schemeClr w14:val="tx1"/>
                  </w14:solidFill>
                </w14:textFill>
              </w:rPr>
              <w:t>可采用真实的穿刺针通过触诊法及超声引导选择进针位置，抽取羊水标本或注入引产药液进行引产。</w:t>
            </w:r>
          </w:p>
          <w:p>
            <w:pPr>
              <w:pStyle w:val="10"/>
              <w:numPr>
                <w:ilvl w:val="0"/>
                <w:numId w:val="8"/>
              </w:numPr>
              <w:spacing w:line="240" w:lineRule="auto"/>
              <w:ind w:firstLineChars="0"/>
              <w:jc w:val="left"/>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sz w:val="21"/>
                <w:szCs w:val="21"/>
                <w14:textFill>
                  <w14:solidFill>
                    <w14:schemeClr w14:val="tx1"/>
                  </w14:solidFill>
                </w14:textFill>
              </w:rPr>
              <w:t>仿真皮肤、子宫、羊膜囊、胎儿、胎盘等，所用材质可形成超声声像图有利于扫描出羊水池垂直羊水深度或羊水池，规划出穿刺针插入的区域，找出适合下针的位置。</w:t>
            </w:r>
          </w:p>
          <w:p>
            <w:pPr>
              <w:pStyle w:val="10"/>
              <w:numPr>
                <w:ilvl w:val="0"/>
                <w:numId w:val="8"/>
              </w:numPr>
              <w:spacing w:line="240" w:lineRule="auto"/>
              <w:ind w:left="637" w:leftChars="0" w:hanging="495" w:firstLineChars="0"/>
              <w:jc w:val="left"/>
              <w:rPr>
                <w:rFonts w:hint="eastAsia" w:ascii="宋体" w:hAnsi="宋体" w:eastAsia="宋体" w:cs="宋体"/>
                <w:color w:val="000000" w:themeColor="text1"/>
                <w:kern w:val="2"/>
                <w:sz w:val="21"/>
                <w:szCs w:val="21"/>
                <w:lang w:val="en-US" w:eastAsia="zh-CN" w:bidi="ar-SA"/>
                <w14:textFill>
                  <w14:solidFill>
                    <w14:schemeClr w14:val="tx1"/>
                  </w14:solidFill>
                </w14:textFill>
              </w:rPr>
            </w:pPr>
            <w:r>
              <w:rPr>
                <w:rFonts w:hint="eastAsia" w:ascii="宋体" w:hAnsi="宋体" w:eastAsia="宋体" w:cs="宋体"/>
                <w:color w:val="000000" w:themeColor="text1"/>
                <w:sz w:val="21"/>
                <w:szCs w:val="21"/>
                <w14:textFill>
                  <w14:solidFill>
                    <w14:schemeClr w14:val="tx1"/>
                  </w14:solidFill>
                </w14:textFill>
              </w:rPr>
              <w:t>经多次抽取羊水模拟羊水缺乏时，可用配套的微型潜水泵自动向羊膜囊注入模拟液体。</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5" w:hRule="atLeast"/>
        </w:trPr>
        <w:tc>
          <w:tcPr>
            <w:tcW w:w="0" w:type="auto"/>
            <w:vAlign w:val="center"/>
          </w:tcPr>
          <w:p>
            <w:pPr>
              <w:jc w:val="center"/>
              <w:rPr>
                <w:rFonts w:hint="eastAsia" w:ascii="宋体" w:hAnsi="宋体" w:eastAsia="宋体" w:cs="宋体"/>
                <w:kern w:val="2"/>
                <w:sz w:val="21"/>
                <w:szCs w:val="21"/>
                <w:lang w:val="en-US" w:eastAsia="zh-CN" w:bidi="ar-SA"/>
              </w:rPr>
            </w:pPr>
            <w:r>
              <w:rPr>
                <w:rFonts w:hint="eastAsia" w:ascii="宋体" w:hAnsi="宋体" w:eastAsia="宋体" w:cs="宋体"/>
                <w:sz w:val="21"/>
                <w:szCs w:val="21"/>
                <w:lang w:val="en-US" w:eastAsia="zh-CN"/>
              </w:rPr>
              <w:t>24</w:t>
            </w:r>
          </w:p>
        </w:tc>
        <w:tc>
          <w:tcPr>
            <w:tcW w:w="0" w:type="auto"/>
            <w:vAlign w:val="center"/>
          </w:tcPr>
          <w:p>
            <w:pPr>
              <w:jc w:val="center"/>
              <w:rPr>
                <w:rFonts w:hint="eastAsia" w:ascii="宋体" w:hAnsi="宋体" w:eastAsia="宋体" w:cs="宋体"/>
                <w:kern w:val="2"/>
                <w:sz w:val="21"/>
                <w:szCs w:val="21"/>
                <w:lang w:val="en-US" w:eastAsia="zh-CN" w:bidi="ar-SA"/>
              </w:rPr>
            </w:pPr>
            <w:r>
              <w:rPr>
                <w:rFonts w:hint="eastAsia" w:ascii="宋体" w:hAnsi="宋体" w:eastAsia="宋体" w:cs="宋体"/>
                <w:sz w:val="21"/>
                <w:szCs w:val="21"/>
              </w:rPr>
              <w:t>会阴缝合模型</w:t>
            </w:r>
          </w:p>
        </w:tc>
        <w:tc>
          <w:tcPr>
            <w:tcW w:w="0" w:type="auto"/>
            <w:vAlign w:val="center"/>
          </w:tcPr>
          <w:p>
            <w:pPr>
              <w:pStyle w:val="10"/>
              <w:numPr>
                <w:ilvl w:val="0"/>
                <w:numId w:val="9"/>
              </w:numPr>
              <w:spacing w:line="240" w:lineRule="auto"/>
              <w:ind w:firstLineChars="0"/>
              <w:jc w:val="left"/>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sz w:val="21"/>
                <w:szCs w:val="21"/>
                <w14:textFill>
                  <w14:solidFill>
                    <w14:schemeClr w14:val="tx1"/>
                  </w14:solidFill>
                </w14:textFill>
              </w:rPr>
              <w:t>根据临床产科会阴切开缝合术的需要进行设计，具有会阴解剖结构，用于会阴切开缝合示教和操作练习使用。</w:t>
            </w:r>
          </w:p>
          <w:p>
            <w:pPr>
              <w:pStyle w:val="10"/>
              <w:numPr>
                <w:ilvl w:val="0"/>
                <w:numId w:val="9"/>
              </w:numPr>
              <w:spacing w:line="240" w:lineRule="auto"/>
              <w:ind w:firstLineChars="0"/>
              <w:jc w:val="left"/>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sz w:val="21"/>
                <w:szCs w:val="21"/>
                <w14:textFill>
                  <w14:solidFill>
                    <w14:schemeClr w14:val="tx1"/>
                  </w14:solidFill>
                </w14:textFill>
              </w:rPr>
              <w:t>整体模型由塑料外围固定，后方和底部可看到调节手柄，可调节会阴肌肉张力，整个模型可活动拆装。</w:t>
            </w:r>
          </w:p>
          <w:p>
            <w:pPr>
              <w:pStyle w:val="10"/>
              <w:numPr>
                <w:ilvl w:val="0"/>
                <w:numId w:val="9"/>
              </w:numPr>
              <w:spacing w:line="240" w:lineRule="auto"/>
              <w:ind w:left="420" w:leftChars="0" w:hanging="420" w:firstLineChars="0"/>
              <w:jc w:val="left"/>
              <w:rPr>
                <w:rFonts w:hint="eastAsia" w:ascii="宋体" w:hAnsi="宋体" w:eastAsia="宋体" w:cs="宋体"/>
                <w:color w:val="000000" w:themeColor="text1"/>
                <w:kern w:val="2"/>
                <w:sz w:val="21"/>
                <w:szCs w:val="21"/>
                <w:lang w:val="en-US" w:eastAsia="zh-CN" w:bidi="ar-SA"/>
                <w14:textFill>
                  <w14:solidFill>
                    <w14:schemeClr w14:val="tx1"/>
                  </w14:solidFill>
                </w14:textFill>
              </w:rPr>
            </w:pPr>
            <w:r>
              <w:rPr>
                <w:rFonts w:hint="eastAsia" w:ascii="宋体" w:hAnsi="宋体" w:eastAsia="宋体" w:cs="宋体"/>
                <w:color w:val="000000" w:themeColor="text1"/>
                <w:sz w:val="21"/>
                <w:szCs w:val="21"/>
                <w14:textFill>
                  <w14:solidFill>
                    <w14:schemeClr w14:val="tx1"/>
                  </w14:solidFill>
                </w14:textFill>
              </w:rPr>
              <w:t>会阴切开缝合术可选择会阴右侧后、侧切开，也可选择左侧后、侧切开或正中切开进行练习，切开时防止损伤肛门括约肌</w:t>
            </w:r>
          </w:p>
        </w:tc>
      </w:tr>
    </w:tbl>
    <w:p>
      <w:pPr>
        <w:widowControl/>
        <w:shd w:val="clear" w:color="auto" w:fill="FFFFFF"/>
        <w:spacing w:before="100" w:beforeAutospacing="1" w:after="100" w:afterAutospacing="1" w:line="360" w:lineRule="atLeast"/>
        <w:jc w:val="left"/>
        <w:rPr>
          <w:rFonts w:hint="eastAsia" w:ascii="宋体" w:hAnsi="宋体" w:eastAsia="宋体" w:cs="宋体"/>
          <w:color w:val="333333"/>
          <w:kern w:val="0"/>
          <w:sz w:val="24"/>
          <w:szCs w:val="24"/>
        </w:rPr>
      </w:pPr>
      <w:r>
        <w:rPr>
          <w:rFonts w:hint="eastAsia" w:ascii="宋体" w:hAnsi="宋体" w:eastAsia="宋体" w:cs="宋体"/>
          <w:color w:val="333333"/>
          <w:kern w:val="0"/>
          <w:sz w:val="24"/>
          <w:szCs w:val="24"/>
        </w:rPr>
        <w:t>二</w:t>
      </w:r>
      <w:r>
        <w:rPr>
          <w:rFonts w:hint="eastAsia" w:ascii="宋体" w:hAnsi="宋体" w:eastAsia="宋体" w:cs="宋体"/>
          <w:b/>
          <w:bCs/>
          <w:color w:val="333333"/>
          <w:kern w:val="0"/>
          <w:sz w:val="24"/>
          <w:szCs w:val="24"/>
        </w:rPr>
        <w:t>、提交资料</w:t>
      </w:r>
    </w:p>
    <w:p>
      <w:pPr>
        <w:widowControl/>
        <w:shd w:val="clear" w:color="auto" w:fill="FFFFFF"/>
        <w:spacing w:before="100" w:beforeAutospacing="1" w:after="100" w:afterAutospacing="1" w:line="360" w:lineRule="atLeast"/>
        <w:ind w:left="1380"/>
        <w:jc w:val="left"/>
        <w:rPr>
          <w:rFonts w:hint="eastAsia" w:ascii="宋体" w:hAnsi="宋体" w:eastAsia="宋体" w:cs="宋体"/>
          <w:color w:val="333333"/>
          <w:kern w:val="0"/>
          <w:sz w:val="24"/>
          <w:szCs w:val="24"/>
        </w:rPr>
      </w:pPr>
      <w:r>
        <w:rPr>
          <w:rFonts w:hint="eastAsia" w:ascii="宋体" w:hAnsi="宋体" w:eastAsia="宋体" w:cs="宋体"/>
          <w:color w:val="333333"/>
          <w:kern w:val="0"/>
          <w:sz w:val="24"/>
          <w:szCs w:val="24"/>
        </w:rPr>
        <w:t>1、目录（附联系人姓名、电话）</w:t>
      </w:r>
    </w:p>
    <w:p>
      <w:pPr>
        <w:widowControl/>
        <w:shd w:val="clear" w:color="auto" w:fill="FFFFFF"/>
        <w:spacing w:before="100" w:beforeAutospacing="1" w:after="100" w:afterAutospacing="1" w:line="360" w:lineRule="atLeast"/>
        <w:ind w:left="1380"/>
        <w:jc w:val="left"/>
        <w:rPr>
          <w:rFonts w:hint="eastAsia" w:ascii="宋体" w:hAnsi="宋体" w:eastAsia="宋体" w:cs="宋体"/>
          <w:color w:val="333333"/>
          <w:kern w:val="0"/>
          <w:sz w:val="24"/>
          <w:szCs w:val="24"/>
        </w:rPr>
      </w:pPr>
      <w:r>
        <w:rPr>
          <w:rFonts w:hint="eastAsia" w:ascii="宋体" w:hAnsi="宋体" w:eastAsia="宋体" w:cs="宋体"/>
          <w:color w:val="333333"/>
          <w:kern w:val="0"/>
          <w:sz w:val="24"/>
          <w:szCs w:val="24"/>
        </w:rPr>
        <w:t>2、报价方案</w:t>
      </w:r>
    </w:p>
    <w:p>
      <w:pPr>
        <w:widowControl/>
        <w:shd w:val="clear" w:color="auto" w:fill="FFFFFF"/>
        <w:spacing w:before="100" w:beforeAutospacing="1" w:after="100" w:afterAutospacing="1" w:line="360" w:lineRule="atLeast"/>
        <w:ind w:left="1380"/>
        <w:jc w:val="left"/>
        <w:rPr>
          <w:rFonts w:hint="eastAsia" w:ascii="宋体" w:hAnsi="宋体" w:eastAsia="宋体" w:cs="宋体"/>
          <w:color w:val="333333"/>
          <w:kern w:val="0"/>
          <w:sz w:val="24"/>
          <w:szCs w:val="24"/>
        </w:rPr>
      </w:pPr>
      <w:r>
        <w:rPr>
          <w:rFonts w:hint="eastAsia" w:ascii="宋体" w:hAnsi="宋体" w:eastAsia="宋体" w:cs="宋体"/>
          <w:color w:val="333333"/>
          <w:kern w:val="0"/>
          <w:sz w:val="24"/>
          <w:szCs w:val="24"/>
        </w:rPr>
        <w:t>3、功能清单</w:t>
      </w:r>
    </w:p>
    <w:p>
      <w:pPr>
        <w:widowControl/>
        <w:shd w:val="clear" w:color="auto" w:fill="FFFFFF"/>
        <w:spacing w:before="100" w:beforeAutospacing="1" w:after="100" w:afterAutospacing="1" w:line="360" w:lineRule="atLeast"/>
        <w:ind w:left="1380"/>
        <w:jc w:val="left"/>
        <w:rPr>
          <w:rFonts w:hint="eastAsia" w:ascii="宋体" w:hAnsi="宋体" w:eastAsia="宋体" w:cs="宋体"/>
          <w:color w:val="333333"/>
          <w:kern w:val="0"/>
          <w:sz w:val="24"/>
          <w:szCs w:val="24"/>
        </w:rPr>
      </w:pPr>
      <w:r>
        <w:rPr>
          <w:rFonts w:hint="eastAsia" w:ascii="宋体" w:hAnsi="宋体" w:eastAsia="宋体" w:cs="宋体"/>
          <w:color w:val="333333"/>
          <w:kern w:val="0"/>
          <w:sz w:val="24"/>
          <w:szCs w:val="24"/>
        </w:rPr>
        <w:t>4、配置清单</w:t>
      </w:r>
    </w:p>
    <w:p>
      <w:pPr>
        <w:widowControl/>
        <w:shd w:val="clear" w:color="auto" w:fill="FFFFFF"/>
        <w:spacing w:before="100" w:beforeAutospacing="1" w:after="100" w:afterAutospacing="1" w:line="360" w:lineRule="atLeast"/>
        <w:ind w:left="1380"/>
        <w:jc w:val="left"/>
        <w:rPr>
          <w:rFonts w:hint="eastAsia" w:ascii="宋体" w:hAnsi="宋体" w:eastAsia="宋体" w:cs="宋体"/>
          <w:color w:val="333333"/>
          <w:kern w:val="0"/>
          <w:sz w:val="24"/>
          <w:szCs w:val="24"/>
        </w:rPr>
      </w:pPr>
      <w:r>
        <w:rPr>
          <w:rFonts w:hint="eastAsia" w:ascii="宋体" w:hAnsi="宋体" w:eastAsia="宋体" w:cs="宋体"/>
          <w:color w:val="333333"/>
          <w:kern w:val="0"/>
          <w:sz w:val="24"/>
          <w:szCs w:val="24"/>
        </w:rPr>
        <w:t>6、产品资质证明</w:t>
      </w:r>
    </w:p>
    <w:p>
      <w:pPr>
        <w:widowControl/>
        <w:shd w:val="clear" w:color="auto" w:fill="FFFFFF"/>
        <w:spacing w:before="100" w:beforeAutospacing="1" w:after="100" w:afterAutospacing="1" w:line="360" w:lineRule="atLeast"/>
        <w:ind w:left="1380"/>
        <w:jc w:val="left"/>
        <w:rPr>
          <w:rFonts w:hint="eastAsia" w:ascii="宋体" w:hAnsi="宋体" w:eastAsia="宋体" w:cs="宋体"/>
          <w:color w:val="333333"/>
          <w:kern w:val="0"/>
          <w:sz w:val="24"/>
          <w:szCs w:val="24"/>
        </w:rPr>
      </w:pPr>
      <w:r>
        <w:rPr>
          <w:rFonts w:hint="eastAsia" w:ascii="宋体" w:hAnsi="宋体" w:eastAsia="宋体" w:cs="宋体"/>
          <w:color w:val="333333"/>
          <w:kern w:val="0"/>
          <w:sz w:val="24"/>
          <w:szCs w:val="24"/>
        </w:rPr>
        <w:t>7、产品彩页</w:t>
      </w:r>
    </w:p>
    <w:p>
      <w:pPr>
        <w:widowControl/>
        <w:shd w:val="clear" w:color="auto" w:fill="FFFFFF"/>
        <w:spacing w:before="100" w:beforeAutospacing="1" w:after="100" w:afterAutospacing="1" w:line="360" w:lineRule="atLeast"/>
        <w:ind w:left="1380"/>
        <w:jc w:val="left"/>
        <w:rPr>
          <w:rFonts w:hint="eastAsia" w:ascii="宋体" w:hAnsi="宋体" w:eastAsia="宋体" w:cs="宋体"/>
          <w:color w:val="333333"/>
          <w:kern w:val="0"/>
          <w:sz w:val="24"/>
          <w:szCs w:val="24"/>
        </w:rPr>
      </w:pPr>
      <w:r>
        <w:rPr>
          <w:rFonts w:hint="eastAsia" w:ascii="宋体" w:hAnsi="宋体" w:eastAsia="宋体" w:cs="宋体"/>
          <w:color w:val="333333"/>
          <w:kern w:val="0"/>
          <w:sz w:val="24"/>
          <w:szCs w:val="24"/>
        </w:rPr>
        <w:t>8、产品说明书</w:t>
      </w:r>
    </w:p>
    <w:p>
      <w:pPr>
        <w:widowControl/>
        <w:shd w:val="clear" w:color="auto" w:fill="FFFFFF"/>
        <w:spacing w:before="100" w:beforeAutospacing="1" w:after="100" w:afterAutospacing="1" w:line="360" w:lineRule="atLeast"/>
        <w:ind w:left="1380"/>
        <w:jc w:val="left"/>
        <w:rPr>
          <w:rFonts w:hint="eastAsia" w:ascii="宋体" w:hAnsi="宋体" w:eastAsia="宋体" w:cs="宋体"/>
          <w:color w:val="333333"/>
          <w:kern w:val="0"/>
          <w:sz w:val="24"/>
          <w:szCs w:val="24"/>
        </w:rPr>
      </w:pPr>
      <w:r>
        <w:rPr>
          <w:rFonts w:hint="eastAsia" w:ascii="宋体" w:hAnsi="宋体" w:eastAsia="宋体" w:cs="宋体"/>
          <w:color w:val="333333"/>
          <w:kern w:val="0"/>
          <w:sz w:val="24"/>
          <w:szCs w:val="24"/>
        </w:rPr>
        <w:t>9、市场占有率说明</w:t>
      </w:r>
      <w:bookmarkStart w:id="0" w:name="_GoBack"/>
      <w:bookmarkEnd w:id="0"/>
    </w:p>
    <w:p>
      <w:pPr>
        <w:widowControl/>
        <w:shd w:val="clear" w:color="auto" w:fill="FFFFFF"/>
        <w:spacing w:before="100" w:beforeAutospacing="1" w:after="100" w:afterAutospacing="1" w:line="360" w:lineRule="atLeast"/>
        <w:ind w:left="1380"/>
        <w:jc w:val="left"/>
        <w:rPr>
          <w:rFonts w:hint="eastAsia" w:ascii="宋体" w:hAnsi="宋体" w:eastAsia="宋体" w:cs="宋体"/>
          <w:color w:val="333333"/>
          <w:kern w:val="0"/>
          <w:sz w:val="24"/>
          <w:szCs w:val="24"/>
        </w:rPr>
      </w:pPr>
      <w:r>
        <w:rPr>
          <w:rFonts w:hint="eastAsia" w:ascii="宋体" w:hAnsi="宋体" w:eastAsia="宋体" w:cs="宋体"/>
          <w:color w:val="333333"/>
          <w:kern w:val="0"/>
          <w:sz w:val="24"/>
          <w:szCs w:val="24"/>
        </w:rPr>
        <w:t>10、合作单位</w:t>
      </w:r>
    </w:p>
    <w:p>
      <w:pPr>
        <w:pStyle w:val="2"/>
        <w:rPr>
          <w:rFonts w:hint="default" w:eastAsia="宋体"/>
          <w:lang w:val="en-US" w:eastAsia="zh-CN"/>
        </w:rPr>
      </w:pPr>
      <w:r>
        <w:rPr>
          <w:rFonts w:hint="eastAsia" w:ascii="宋体" w:hAnsi="宋体" w:cs="宋体"/>
          <w:color w:val="333333"/>
          <w:kern w:val="0"/>
          <w:sz w:val="24"/>
          <w:szCs w:val="24"/>
          <w:lang w:val="en-US" w:eastAsia="zh-CN"/>
        </w:rPr>
        <w:t xml:space="preserve">        11、是否属于中小微企业（是指调研项目中，货物由中小企业制造，即货物由中小企事业生产且使用该中小企业商号或者注册商标）</w:t>
      </w:r>
    </w:p>
    <w:p>
      <w:pPr>
        <w:jc w:val="left"/>
        <w:rPr>
          <w:rFonts w:hint="eastAsia" w:ascii="宋体" w:hAnsi="宋体" w:eastAsia="宋体" w:cs="宋体"/>
          <w:color w:val="333333"/>
          <w:kern w:val="0"/>
          <w:sz w:val="24"/>
          <w:szCs w:val="24"/>
        </w:rPr>
      </w:pPr>
      <w:r>
        <w:rPr>
          <w:rFonts w:hint="eastAsia" w:ascii="宋体" w:hAnsi="宋体" w:eastAsia="宋体" w:cs="宋体"/>
          <w:color w:val="333333"/>
          <w:kern w:val="0"/>
          <w:sz w:val="24"/>
          <w:szCs w:val="24"/>
        </w:rPr>
        <w:t>备注：</w:t>
      </w:r>
      <w:r>
        <w:rPr>
          <w:rFonts w:hint="eastAsia" w:ascii="宋体" w:hAnsi="宋体" w:eastAsia="宋体" w:cs="宋体"/>
          <w:color w:val="333333"/>
          <w:kern w:val="0"/>
          <w:sz w:val="24"/>
          <w:szCs w:val="24"/>
          <w:lang w:val="en-US" w:eastAsia="zh-CN"/>
        </w:rPr>
        <w:t>1、</w:t>
      </w:r>
      <w:r>
        <w:rPr>
          <w:rFonts w:hint="eastAsia" w:ascii="宋体" w:hAnsi="宋体" w:eastAsia="宋体" w:cs="宋体"/>
          <w:color w:val="333333"/>
          <w:kern w:val="0"/>
          <w:sz w:val="24"/>
          <w:szCs w:val="24"/>
        </w:rPr>
        <w:t>此次仅为产品信息调研，只接收厂家报名。以上资料不需提供纸质版，全部资料盖公章，</w:t>
      </w:r>
      <w:r>
        <w:rPr>
          <w:rFonts w:hint="eastAsia" w:ascii="宋体" w:hAnsi="宋体" w:eastAsia="宋体" w:cs="宋体"/>
          <w:sz w:val="24"/>
          <w:szCs w:val="24"/>
        </w:rPr>
        <w:fldChar w:fldCharType="begin"/>
      </w:r>
      <w:r>
        <w:rPr>
          <w:rFonts w:hint="eastAsia" w:ascii="宋体" w:hAnsi="宋体" w:eastAsia="宋体" w:cs="宋体"/>
          <w:sz w:val="24"/>
          <w:szCs w:val="24"/>
        </w:rPr>
        <w:instrText xml:space="preserve"> HYPERLINK "mailto:将电子扫描件打包发送至邮箱tysbk20210609@163.com" </w:instrText>
      </w:r>
      <w:r>
        <w:rPr>
          <w:rFonts w:hint="eastAsia" w:ascii="宋体" w:hAnsi="宋体" w:eastAsia="宋体" w:cs="宋体"/>
          <w:sz w:val="24"/>
          <w:szCs w:val="24"/>
        </w:rPr>
        <w:fldChar w:fldCharType="separate"/>
      </w:r>
      <w:r>
        <w:rPr>
          <w:rStyle w:val="8"/>
          <w:rFonts w:hint="eastAsia" w:ascii="宋体" w:hAnsi="宋体" w:eastAsia="宋体" w:cs="宋体"/>
          <w:kern w:val="0"/>
          <w:sz w:val="24"/>
          <w:szCs w:val="24"/>
        </w:rPr>
        <w:t>将电子扫描件打包发送至邮箱tysbk20210609@163.com</w:t>
      </w:r>
      <w:r>
        <w:rPr>
          <w:rStyle w:val="8"/>
          <w:rFonts w:hint="eastAsia" w:ascii="宋体" w:hAnsi="宋体" w:eastAsia="宋体" w:cs="宋体"/>
          <w:kern w:val="0"/>
          <w:sz w:val="24"/>
          <w:szCs w:val="24"/>
        </w:rPr>
        <w:fldChar w:fldCharType="end"/>
      </w:r>
      <w:r>
        <w:rPr>
          <w:rFonts w:hint="eastAsia" w:ascii="宋体" w:hAnsi="宋体" w:eastAsia="宋体" w:cs="宋体"/>
          <w:color w:val="333333"/>
          <w:kern w:val="0"/>
          <w:sz w:val="24"/>
          <w:szCs w:val="24"/>
        </w:rPr>
        <w:t> ，资料标题请注明（项目序号+项目名称+品牌+经销商简称）</w:t>
      </w:r>
    </w:p>
    <w:p>
      <w:pPr>
        <w:pStyle w:val="3"/>
        <w:spacing w:before="58" w:beforeAutospacing="0" w:after="58" w:afterAutospacing="0" w:line="276" w:lineRule="atLeast"/>
        <w:rPr>
          <w:rFonts w:hint="eastAsia" w:ascii="宋体" w:hAnsi="宋体" w:eastAsia="宋体" w:cs="宋体"/>
          <w:sz w:val="24"/>
          <w:szCs w:val="24"/>
          <w:lang w:val="en-US" w:eastAsia="zh-CN"/>
        </w:rPr>
      </w:pPr>
      <w:r>
        <w:rPr>
          <w:rFonts w:hint="eastAsia" w:ascii="宋体" w:hAnsi="宋体" w:eastAsia="宋体" w:cs="宋体"/>
          <w:color w:val="333333"/>
          <w:kern w:val="0"/>
          <w:sz w:val="24"/>
          <w:szCs w:val="24"/>
          <w:lang w:val="en-US" w:eastAsia="zh-CN"/>
        </w:rPr>
        <w:t>2、</w:t>
      </w:r>
      <w:r>
        <w:rPr>
          <w:rFonts w:hint="eastAsia" w:ascii="宋体" w:hAnsi="宋体" w:eastAsia="宋体" w:cs="宋体"/>
          <w:color w:val="000000"/>
          <w:sz w:val="24"/>
          <w:szCs w:val="24"/>
        </w:rPr>
        <w:t> 此公告为医学工程处通用设备科做市场调研使用，目的为了解市场各品牌功能参数报价等，</w:t>
      </w:r>
      <w:r>
        <w:rPr>
          <w:rStyle w:val="7"/>
          <w:rFonts w:hint="eastAsia" w:ascii="宋体" w:hAnsi="宋体" w:eastAsia="宋体" w:cs="宋体"/>
          <w:sz w:val="24"/>
          <w:szCs w:val="24"/>
        </w:rPr>
        <w:t>本次投递资料不作为招标采购使用</w:t>
      </w:r>
      <w:r>
        <w:rPr>
          <w:rFonts w:hint="eastAsia" w:ascii="宋体" w:hAnsi="宋体" w:eastAsia="宋体" w:cs="宋体"/>
          <w:sz w:val="24"/>
          <w:szCs w:val="24"/>
        </w:rPr>
        <w:t>。后续投标请关注官网采购处挂出的采购公告。</w:t>
      </w:r>
    </w:p>
    <w:p>
      <w:pPr>
        <w:widowControl/>
        <w:shd w:val="clear" w:color="auto" w:fill="FFFFFF"/>
        <w:spacing w:before="100" w:beforeAutospacing="1" w:after="100" w:afterAutospacing="1" w:line="360" w:lineRule="atLeast"/>
        <w:jc w:val="left"/>
        <w:rPr>
          <w:rFonts w:hint="eastAsia" w:ascii="宋体" w:hAnsi="宋体" w:eastAsia="宋体" w:cs="宋体"/>
          <w:color w:val="333333"/>
          <w:kern w:val="0"/>
          <w:sz w:val="24"/>
          <w:szCs w:val="24"/>
        </w:rPr>
      </w:pPr>
      <w:r>
        <w:rPr>
          <w:rFonts w:hint="eastAsia" w:ascii="宋体" w:hAnsi="宋体" w:eastAsia="宋体" w:cs="宋体"/>
          <w:b/>
          <w:bCs/>
          <w:color w:val="333333"/>
          <w:kern w:val="0"/>
          <w:sz w:val="24"/>
          <w:szCs w:val="24"/>
        </w:rPr>
        <w:t>三、提交资料时间</w:t>
      </w:r>
    </w:p>
    <w:p>
      <w:pPr>
        <w:widowControl/>
        <w:shd w:val="clear" w:color="auto" w:fill="FFFFFF"/>
        <w:spacing w:before="100" w:beforeAutospacing="1" w:after="100" w:afterAutospacing="1" w:line="360" w:lineRule="atLeast"/>
        <w:jc w:val="left"/>
        <w:rPr>
          <w:rFonts w:hint="default" w:ascii="宋体" w:hAnsi="宋体" w:eastAsia="宋体" w:cs="宋体"/>
          <w:color w:val="333333"/>
          <w:kern w:val="0"/>
          <w:sz w:val="24"/>
          <w:szCs w:val="24"/>
          <w:lang w:val="en-US" w:eastAsia="zh-CN"/>
        </w:rPr>
      </w:pPr>
      <w:r>
        <w:rPr>
          <w:rFonts w:hint="eastAsia" w:ascii="宋体" w:hAnsi="宋体" w:eastAsia="宋体" w:cs="宋体"/>
          <w:color w:val="333333"/>
          <w:kern w:val="0"/>
          <w:sz w:val="24"/>
          <w:szCs w:val="24"/>
        </w:rPr>
        <w:t>202</w:t>
      </w:r>
      <w:r>
        <w:rPr>
          <w:rFonts w:hint="eastAsia" w:ascii="宋体" w:hAnsi="宋体" w:eastAsia="宋体" w:cs="宋体"/>
          <w:color w:val="333333"/>
          <w:kern w:val="0"/>
          <w:sz w:val="24"/>
          <w:szCs w:val="24"/>
          <w:lang w:val="en-US" w:eastAsia="zh-CN"/>
        </w:rPr>
        <w:t>2</w:t>
      </w:r>
      <w:r>
        <w:rPr>
          <w:rFonts w:hint="eastAsia" w:ascii="宋体" w:hAnsi="宋体" w:eastAsia="宋体" w:cs="宋体"/>
          <w:color w:val="333333"/>
          <w:kern w:val="0"/>
          <w:sz w:val="24"/>
          <w:szCs w:val="24"/>
        </w:rPr>
        <w:t>/</w:t>
      </w:r>
      <w:r>
        <w:rPr>
          <w:rFonts w:hint="eastAsia" w:ascii="宋体" w:hAnsi="宋体" w:cs="宋体"/>
          <w:color w:val="333333"/>
          <w:kern w:val="0"/>
          <w:sz w:val="24"/>
          <w:szCs w:val="24"/>
          <w:lang w:val="en-US" w:eastAsia="zh-CN"/>
        </w:rPr>
        <w:t>7</w:t>
      </w:r>
      <w:r>
        <w:rPr>
          <w:rFonts w:hint="eastAsia" w:ascii="宋体" w:hAnsi="宋体" w:eastAsia="宋体" w:cs="宋体"/>
          <w:color w:val="333333"/>
          <w:kern w:val="0"/>
          <w:sz w:val="24"/>
          <w:szCs w:val="24"/>
        </w:rPr>
        <w:t>/</w:t>
      </w:r>
      <w:r>
        <w:rPr>
          <w:rFonts w:hint="eastAsia" w:ascii="宋体" w:hAnsi="宋体" w:cs="宋体"/>
          <w:color w:val="333333"/>
          <w:kern w:val="0"/>
          <w:sz w:val="24"/>
          <w:szCs w:val="24"/>
          <w:lang w:val="en-US" w:eastAsia="zh-CN"/>
        </w:rPr>
        <w:t>14</w:t>
      </w:r>
      <w:r>
        <w:rPr>
          <w:rFonts w:hint="eastAsia" w:ascii="宋体" w:hAnsi="宋体" w:eastAsia="宋体" w:cs="宋体"/>
          <w:color w:val="333333"/>
          <w:kern w:val="0"/>
          <w:sz w:val="24"/>
          <w:szCs w:val="24"/>
        </w:rPr>
        <w:t>-202</w:t>
      </w:r>
      <w:r>
        <w:rPr>
          <w:rFonts w:hint="eastAsia" w:ascii="宋体" w:hAnsi="宋体" w:eastAsia="宋体" w:cs="宋体"/>
          <w:color w:val="333333"/>
          <w:kern w:val="0"/>
          <w:sz w:val="24"/>
          <w:szCs w:val="24"/>
          <w:lang w:val="en-US" w:eastAsia="zh-CN"/>
        </w:rPr>
        <w:t>2</w:t>
      </w:r>
      <w:r>
        <w:rPr>
          <w:rFonts w:hint="eastAsia" w:ascii="宋体" w:hAnsi="宋体" w:eastAsia="宋体" w:cs="宋体"/>
          <w:color w:val="333333"/>
          <w:kern w:val="0"/>
          <w:sz w:val="24"/>
          <w:szCs w:val="24"/>
        </w:rPr>
        <w:t>/</w:t>
      </w:r>
      <w:r>
        <w:rPr>
          <w:rFonts w:hint="eastAsia" w:ascii="宋体" w:hAnsi="宋体" w:eastAsia="宋体" w:cs="宋体"/>
          <w:color w:val="333333"/>
          <w:kern w:val="0"/>
          <w:sz w:val="24"/>
          <w:szCs w:val="24"/>
          <w:lang w:val="en-US" w:eastAsia="zh-CN"/>
        </w:rPr>
        <w:t>7</w:t>
      </w:r>
      <w:r>
        <w:rPr>
          <w:rFonts w:hint="eastAsia" w:ascii="宋体" w:hAnsi="宋体" w:eastAsia="宋体" w:cs="宋体"/>
          <w:color w:val="333333"/>
          <w:kern w:val="0"/>
          <w:sz w:val="24"/>
          <w:szCs w:val="24"/>
        </w:rPr>
        <w:t>/</w:t>
      </w:r>
      <w:r>
        <w:rPr>
          <w:rFonts w:hint="eastAsia" w:ascii="宋体" w:hAnsi="宋体" w:cs="宋体"/>
          <w:color w:val="333333"/>
          <w:kern w:val="0"/>
          <w:sz w:val="24"/>
          <w:szCs w:val="24"/>
          <w:lang w:val="en-US" w:eastAsia="zh-CN"/>
        </w:rPr>
        <w:t>20</w:t>
      </w:r>
    </w:p>
    <w:p>
      <w:pPr>
        <w:widowControl/>
        <w:shd w:val="clear" w:color="auto" w:fill="FFFFFF"/>
        <w:spacing w:before="100" w:beforeAutospacing="1" w:after="100" w:afterAutospacing="1" w:line="360" w:lineRule="atLeast"/>
        <w:jc w:val="left"/>
        <w:rPr>
          <w:rFonts w:hint="eastAsia" w:ascii="宋体" w:hAnsi="宋体" w:eastAsia="宋体" w:cs="宋体"/>
          <w:color w:val="333333"/>
          <w:kern w:val="0"/>
          <w:sz w:val="24"/>
          <w:szCs w:val="24"/>
        </w:rPr>
      </w:pPr>
      <w:r>
        <w:rPr>
          <w:rFonts w:hint="eastAsia" w:ascii="宋体" w:hAnsi="宋体" w:eastAsia="宋体" w:cs="宋体"/>
          <w:b/>
          <w:bCs/>
          <w:color w:val="333333"/>
          <w:kern w:val="0"/>
          <w:sz w:val="24"/>
          <w:szCs w:val="24"/>
        </w:rPr>
        <w:t>四、联系方式</w:t>
      </w:r>
    </w:p>
    <w:p>
      <w:pPr>
        <w:widowControl/>
        <w:shd w:val="clear" w:color="auto" w:fill="FFFFFF"/>
        <w:spacing w:before="100" w:beforeAutospacing="1" w:after="100" w:afterAutospacing="1" w:line="360" w:lineRule="atLeast"/>
        <w:jc w:val="left"/>
        <w:rPr>
          <w:rFonts w:hint="eastAsia" w:ascii="宋体" w:hAnsi="宋体" w:eastAsia="宋体" w:cs="宋体"/>
          <w:color w:val="333333"/>
          <w:kern w:val="0"/>
          <w:sz w:val="24"/>
          <w:szCs w:val="24"/>
        </w:rPr>
      </w:pPr>
      <w:r>
        <w:rPr>
          <w:rFonts w:hint="eastAsia" w:ascii="宋体" w:hAnsi="宋体" w:eastAsia="宋体" w:cs="宋体"/>
          <w:color w:val="333333"/>
          <w:kern w:val="0"/>
          <w:sz w:val="24"/>
          <w:szCs w:val="24"/>
        </w:rPr>
        <w:t>广州市天河区员村二横路26号中山大学附属第六医院4号楼2楼通用设备科2室</w:t>
      </w:r>
    </w:p>
    <w:p>
      <w:pPr>
        <w:widowControl/>
        <w:shd w:val="clear" w:color="auto" w:fill="FFFFFF"/>
        <w:spacing w:before="100" w:beforeAutospacing="1" w:after="100" w:afterAutospacing="1" w:line="360" w:lineRule="atLeast"/>
        <w:jc w:val="left"/>
        <w:rPr>
          <w:rFonts w:hint="eastAsia" w:ascii="宋体" w:hAnsi="宋体" w:eastAsia="宋体" w:cs="宋体"/>
          <w:sz w:val="24"/>
          <w:szCs w:val="24"/>
          <w:lang w:val="en-US" w:eastAsia="zh-CN"/>
        </w:rPr>
      </w:pPr>
      <w:r>
        <w:rPr>
          <w:rFonts w:hint="eastAsia" w:ascii="宋体" w:hAnsi="宋体" w:eastAsia="宋体" w:cs="宋体"/>
          <w:color w:val="333333"/>
          <w:kern w:val="0"/>
          <w:sz w:val="24"/>
          <w:szCs w:val="24"/>
        </w:rPr>
        <w:t>联系人：王老师  电话020-87587707</w:t>
      </w:r>
    </w:p>
    <w:p>
      <w:pPr>
        <w:jc w:val="left"/>
        <w:rPr>
          <w:rFonts w:hint="eastAsia"/>
          <w:b/>
          <w:bCs/>
          <w:sz w:val="28"/>
          <w:szCs w:val="28"/>
          <w:lang w:val="en-US" w:eastAsia="zh-CN"/>
        </w:rPr>
      </w:pPr>
    </w:p>
    <w:p>
      <w:pPr>
        <w:jc w:val="both"/>
        <w:rPr>
          <w:sz w:val="24"/>
          <w:szCs w:val="24"/>
        </w:rPr>
      </w:pPr>
    </w:p>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9AC89E22"/>
    <w:multiLevelType w:val="singleLevel"/>
    <w:tmpl w:val="9AC89E22"/>
    <w:lvl w:ilvl="0" w:tentative="0">
      <w:start w:val="1"/>
      <w:numFmt w:val="decimal"/>
      <w:suff w:val="nothing"/>
      <w:lvlText w:val="%1、"/>
      <w:lvlJc w:val="left"/>
    </w:lvl>
  </w:abstractNum>
  <w:abstractNum w:abstractNumId="1">
    <w:nsid w:val="11077BC6"/>
    <w:multiLevelType w:val="multilevel"/>
    <w:tmpl w:val="11077BC6"/>
    <w:lvl w:ilvl="0" w:tentative="0">
      <w:start w:val="1"/>
      <w:numFmt w:val="decimal"/>
      <w:lvlText w:val="%1."/>
      <w:lvlJc w:val="left"/>
      <w:pPr>
        <w:ind w:left="420" w:hanging="420"/>
      </w:p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2">
    <w:nsid w:val="12F7C037"/>
    <w:multiLevelType w:val="singleLevel"/>
    <w:tmpl w:val="12F7C037"/>
    <w:lvl w:ilvl="0" w:tentative="0">
      <w:start w:val="1"/>
      <w:numFmt w:val="decimal"/>
      <w:suff w:val="nothing"/>
      <w:lvlText w:val="%1、"/>
      <w:lvlJc w:val="left"/>
    </w:lvl>
  </w:abstractNum>
  <w:abstractNum w:abstractNumId="3">
    <w:nsid w:val="1BFA7BB7"/>
    <w:multiLevelType w:val="multilevel"/>
    <w:tmpl w:val="1BFA7BB7"/>
    <w:lvl w:ilvl="0" w:tentative="0">
      <w:start w:val="1"/>
      <w:numFmt w:val="decimal"/>
      <w:lvlText w:val="%1."/>
      <w:lvlJc w:val="left"/>
      <w:pPr>
        <w:ind w:left="360" w:hanging="360"/>
      </w:pPr>
      <w:rPr>
        <w:rFonts w:hint="eastAsia"/>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4">
    <w:nsid w:val="41C73BF8"/>
    <w:multiLevelType w:val="multilevel"/>
    <w:tmpl w:val="41C73BF8"/>
    <w:lvl w:ilvl="0" w:tentative="0">
      <w:start w:val="1"/>
      <w:numFmt w:val="decimal"/>
      <w:lvlText w:val="%1."/>
      <w:lvlJc w:val="left"/>
      <w:pPr>
        <w:ind w:left="360" w:hanging="360"/>
      </w:pPr>
      <w:rPr>
        <w:rFonts w:hint="eastAsia"/>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5">
    <w:nsid w:val="52780B89"/>
    <w:multiLevelType w:val="multilevel"/>
    <w:tmpl w:val="52780B89"/>
    <w:lvl w:ilvl="0" w:tentative="0">
      <w:start w:val="1"/>
      <w:numFmt w:val="decimal"/>
      <w:lvlText w:val="%1."/>
      <w:lvlJc w:val="left"/>
      <w:pPr>
        <w:ind w:left="360" w:hanging="360"/>
      </w:pPr>
      <w:rPr>
        <w:rFonts w:hint="eastAsia"/>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6">
    <w:nsid w:val="56011A63"/>
    <w:multiLevelType w:val="multilevel"/>
    <w:tmpl w:val="56011A63"/>
    <w:lvl w:ilvl="0" w:tentative="0">
      <w:start w:val="1"/>
      <w:numFmt w:val="decimal"/>
      <w:lvlText w:val="%1."/>
      <w:lvlJc w:val="left"/>
      <w:pPr>
        <w:ind w:left="637" w:hanging="495"/>
      </w:pPr>
      <w:rPr>
        <w:rFonts w:hint="default"/>
      </w:rPr>
    </w:lvl>
    <w:lvl w:ilvl="1" w:tentative="0">
      <w:start w:val="1"/>
      <w:numFmt w:val="lowerLetter"/>
      <w:lvlText w:val="%2)"/>
      <w:lvlJc w:val="left"/>
      <w:pPr>
        <w:ind w:left="982" w:hanging="420"/>
      </w:pPr>
    </w:lvl>
    <w:lvl w:ilvl="2" w:tentative="0">
      <w:start w:val="1"/>
      <w:numFmt w:val="lowerRoman"/>
      <w:lvlText w:val="%3."/>
      <w:lvlJc w:val="right"/>
      <w:pPr>
        <w:ind w:left="1402" w:hanging="420"/>
      </w:pPr>
    </w:lvl>
    <w:lvl w:ilvl="3" w:tentative="0">
      <w:start w:val="1"/>
      <w:numFmt w:val="decimal"/>
      <w:lvlText w:val="%4."/>
      <w:lvlJc w:val="left"/>
      <w:pPr>
        <w:ind w:left="1822" w:hanging="420"/>
      </w:pPr>
    </w:lvl>
    <w:lvl w:ilvl="4" w:tentative="0">
      <w:start w:val="1"/>
      <w:numFmt w:val="lowerLetter"/>
      <w:lvlText w:val="%5)"/>
      <w:lvlJc w:val="left"/>
      <w:pPr>
        <w:ind w:left="2242" w:hanging="420"/>
      </w:pPr>
    </w:lvl>
    <w:lvl w:ilvl="5" w:tentative="0">
      <w:start w:val="1"/>
      <w:numFmt w:val="lowerRoman"/>
      <w:lvlText w:val="%6."/>
      <w:lvlJc w:val="right"/>
      <w:pPr>
        <w:ind w:left="2662" w:hanging="420"/>
      </w:pPr>
    </w:lvl>
    <w:lvl w:ilvl="6" w:tentative="0">
      <w:start w:val="1"/>
      <w:numFmt w:val="decimal"/>
      <w:lvlText w:val="%7."/>
      <w:lvlJc w:val="left"/>
      <w:pPr>
        <w:ind w:left="3082" w:hanging="420"/>
      </w:pPr>
    </w:lvl>
    <w:lvl w:ilvl="7" w:tentative="0">
      <w:start w:val="1"/>
      <w:numFmt w:val="lowerLetter"/>
      <w:lvlText w:val="%8)"/>
      <w:lvlJc w:val="left"/>
      <w:pPr>
        <w:ind w:left="3502" w:hanging="420"/>
      </w:pPr>
    </w:lvl>
    <w:lvl w:ilvl="8" w:tentative="0">
      <w:start w:val="1"/>
      <w:numFmt w:val="lowerRoman"/>
      <w:lvlText w:val="%9."/>
      <w:lvlJc w:val="right"/>
      <w:pPr>
        <w:ind w:left="3922" w:hanging="420"/>
      </w:pPr>
    </w:lvl>
  </w:abstractNum>
  <w:abstractNum w:abstractNumId="7">
    <w:nsid w:val="6E166F9A"/>
    <w:multiLevelType w:val="singleLevel"/>
    <w:tmpl w:val="6E166F9A"/>
    <w:lvl w:ilvl="0" w:tentative="0">
      <w:start w:val="1"/>
      <w:numFmt w:val="decimal"/>
      <w:suff w:val="nothing"/>
      <w:lvlText w:val="%1、"/>
      <w:lvlJc w:val="left"/>
    </w:lvl>
  </w:abstractNum>
  <w:abstractNum w:abstractNumId="8">
    <w:nsid w:val="7D3655B3"/>
    <w:multiLevelType w:val="multilevel"/>
    <w:tmpl w:val="7D3655B3"/>
    <w:lvl w:ilvl="0" w:tentative="0">
      <w:start w:val="1"/>
      <w:numFmt w:val="decimal"/>
      <w:lvlText w:val="%1."/>
      <w:lvlJc w:val="left"/>
      <w:pPr>
        <w:ind w:left="360" w:hanging="36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num w:numId="1">
    <w:abstractNumId w:val="4"/>
  </w:num>
  <w:num w:numId="2">
    <w:abstractNumId w:val="8"/>
  </w:num>
  <w:num w:numId="3">
    <w:abstractNumId w:val="5"/>
  </w:num>
  <w:num w:numId="4">
    <w:abstractNumId w:val="3"/>
  </w:num>
  <w:num w:numId="5">
    <w:abstractNumId w:val="7"/>
  </w:num>
  <w:num w:numId="6">
    <w:abstractNumId w:val="2"/>
  </w:num>
  <w:num w:numId="7">
    <w:abstractNumId w:val="0"/>
  </w:num>
  <w:num w:numId="8">
    <w:abstractNumId w:val="6"/>
  </w:num>
  <w:num w:numId="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ODg3OTg2MGEwM2YyNDhmNTE3NjMxOTg0Yzc0NDFhOTAifQ=="/>
  </w:docVars>
  <w:rsids>
    <w:rsidRoot w:val="30CE26EC"/>
    <w:rsid w:val="30CE26E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39"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Calibri" w:hAnsi="Calibri" w:eastAsia="宋体" w:cs="Times New Roman"/>
      <w:kern w:val="2"/>
      <w:sz w:val="21"/>
      <w:szCs w:val="24"/>
      <w:lang w:val="en-US" w:eastAsia="zh-CN" w:bidi="ar-SA"/>
    </w:rPr>
  </w:style>
  <w:style w:type="character" w:default="1" w:styleId="6">
    <w:name w:val="Default Paragraph Font"/>
    <w:semiHidden/>
    <w:uiPriority w:val="0"/>
  </w:style>
  <w:style w:type="table" w:default="1" w:styleId="4">
    <w:name w:val="Normal Table"/>
    <w:semiHidden/>
    <w:qFormat/>
    <w:uiPriority w:val="0"/>
    <w:tblPr>
      <w:tblCellMar>
        <w:top w:w="0" w:type="dxa"/>
        <w:left w:w="108" w:type="dxa"/>
        <w:bottom w:w="0" w:type="dxa"/>
        <w:right w:w="108" w:type="dxa"/>
      </w:tblCellMar>
    </w:tblPr>
  </w:style>
  <w:style w:type="paragraph" w:customStyle="1" w:styleId="2">
    <w:name w:val="列表 21"/>
    <w:basedOn w:val="1"/>
    <w:qFormat/>
    <w:uiPriority w:val="0"/>
    <w:pPr>
      <w:ind w:left="100" w:leftChars="200" w:hanging="200" w:hangingChars="200"/>
    </w:pPr>
  </w:style>
  <w:style w:type="paragraph" w:styleId="3">
    <w:name w:val="Normal (Web)"/>
    <w:basedOn w:val="1"/>
    <w:qFormat/>
    <w:uiPriority w:val="0"/>
    <w:pPr>
      <w:spacing w:before="100" w:beforeAutospacing="1" w:after="100" w:afterAutospacing="1"/>
      <w:ind w:left="0" w:right="0"/>
      <w:jc w:val="left"/>
    </w:pPr>
    <w:rPr>
      <w:kern w:val="0"/>
      <w:sz w:val="24"/>
      <w:lang w:val="en-US" w:eastAsia="zh-CN" w:bidi="ar"/>
    </w:rPr>
  </w:style>
  <w:style w:type="table" w:styleId="5">
    <w:name w:val="Table Grid"/>
    <w:basedOn w:val="4"/>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7">
    <w:name w:val="Strong"/>
    <w:basedOn w:val="6"/>
    <w:qFormat/>
    <w:uiPriority w:val="0"/>
    <w:rPr>
      <w:b/>
    </w:rPr>
  </w:style>
  <w:style w:type="character" w:styleId="8">
    <w:name w:val="Hyperlink"/>
    <w:basedOn w:val="6"/>
    <w:qFormat/>
    <w:uiPriority w:val="0"/>
    <w:rPr>
      <w:color w:val="0000FF"/>
      <w:u w:val="single"/>
    </w:rPr>
  </w:style>
  <w:style w:type="paragraph" w:customStyle="1" w:styleId="9">
    <w:name w:val="无间隔1"/>
    <w:qFormat/>
    <w:uiPriority w:val="1"/>
    <w:pPr>
      <w:widowControl w:val="0"/>
      <w:jc w:val="both"/>
    </w:pPr>
    <w:rPr>
      <w:rFonts w:ascii="Calibri" w:hAnsi="Calibri" w:eastAsia="宋体" w:cs="黑体"/>
      <w:kern w:val="2"/>
      <w:sz w:val="21"/>
      <w:szCs w:val="22"/>
      <w:lang w:val="en-US" w:eastAsia="zh-CN" w:bidi="ar-SA"/>
    </w:rPr>
  </w:style>
  <w:style w:type="paragraph" w:styleId="10">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9</TotalTime>
  <ScaleCrop>false</ScaleCrop>
  <LinksUpToDate>false</LinksUpToDate>
  <CharactersWithSpaces>0</CharactersWithSpaces>
  <Application>WPS Office_11.1.0.11830_F1E327BC-269C-435d-A152-05C5408002CA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2022-07-14T05:27:00Z</dcterms:created>
  <dc:creator>平云蔚雅</dc:creator>
  <cp:lastModifiedBy>平云蔚雅</cp:lastModifiedBy>
  <dcterms:modified xsi:type="dcterms:W3CDTF">2022-07-14T05:36:36Z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2052-11.1.0.11830</vt:lpwstr>
  </property>
  <property fmtid="{D5CDD505-2E9C-101B-9397-08002B2CF9AE}" pid="3" name="ICV">
    <vt:lpwstr>DB7B3788766F499B9BD9D4E12F58F22B</vt:lpwstr>
  </property>
</Properties>
</file>